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AAA7" w14:textId="20DEE48F" w:rsidR="001375A0" w:rsidRPr="00484D6F" w:rsidRDefault="001375A0" w:rsidP="0078616E">
      <w:pPr>
        <w:spacing w:after="0" w:line="240" w:lineRule="auto"/>
        <w:ind w:right="-1023"/>
        <w:jc w:val="right"/>
        <w:rPr>
          <w:rFonts w:ascii="Arial" w:hAnsi="Arial" w:cs="Arial"/>
          <w:i/>
          <w:iCs/>
          <w:lang w:val="lt-LT"/>
        </w:rPr>
      </w:pPr>
      <w:r w:rsidRPr="00484D6F">
        <w:rPr>
          <w:rFonts w:ascii="Arial" w:hAnsi="Arial" w:cs="Arial"/>
          <w:i/>
          <w:iCs/>
          <w:lang w:val="lt-LT"/>
        </w:rPr>
        <w:t xml:space="preserve">Techninės specifikacijos </w:t>
      </w:r>
      <w:r w:rsidR="00BD08F9" w:rsidRPr="00484D6F">
        <w:rPr>
          <w:rFonts w:ascii="Arial" w:hAnsi="Arial" w:cs="Arial"/>
          <w:i/>
          <w:iCs/>
          <w:lang w:val="lt-LT"/>
        </w:rPr>
        <w:t>p</w:t>
      </w:r>
      <w:r w:rsidRPr="00484D6F">
        <w:rPr>
          <w:rFonts w:ascii="Arial" w:hAnsi="Arial" w:cs="Arial"/>
          <w:i/>
          <w:iCs/>
          <w:lang w:val="lt-LT"/>
        </w:rPr>
        <w:t>riedas Nr.</w:t>
      </w:r>
      <w:r w:rsidR="00BD08F9" w:rsidRPr="00484D6F">
        <w:rPr>
          <w:rFonts w:ascii="Arial" w:hAnsi="Arial" w:cs="Arial"/>
          <w:i/>
          <w:iCs/>
          <w:lang w:val="lt-LT"/>
        </w:rPr>
        <w:t xml:space="preserve"> 1 „Išradimų patentų paraiškų suvestinė“</w:t>
      </w:r>
    </w:p>
    <w:p w14:paraId="3CEC8732" w14:textId="639C5072" w:rsidR="0060704D" w:rsidRPr="00484D6F" w:rsidRDefault="0060704D" w:rsidP="0078616E">
      <w:pPr>
        <w:ind w:right="-1023"/>
        <w:rPr>
          <w:rFonts w:ascii="Arial" w:hAnsi="Arial" w:cs="Arial"/>
          <w:i/>
          <w:iCs/>
          <w:lang w:val="lt-LT"/>
        </w:rPr>
      </w:pPr>
    </w:p>
    <w:p w14:paraId="7EC71B7F" w14:textId="5737D4AA" w:rsidR="00995972" w:rsidRPr="00484D6F" w:rsidRDefault="001375A0" w:rsidP="001375A0">
      <w:pPr>
        <w:jc w:val="center"/>
        <w:rPr>
          <w:rFonts w:ascii="Arial" w:hAnsi="Arial" w:cs="Arial"/>
          <w:b/>
          <w:bCs/>
          <w:lang w:val="lt-LT"/>
        </w:rPr>
      </w:pPr>
      <w:r w:rsidRPr="00484D6F">
        <w:rPr>
          <w:rFonts w:ascii="Arial" w:hAnsi="Arial" w:cs="Arial"/>
          <w:b/>
          <w:bCs/>
          <w:lang w:val="lt-LT"/>
        </w:rPr>
        <w:t>IŠRADIMŲ PATENTŲ PARAIŠKŲ SUVESTINĖ</w:t>
      </w:r>
    </w:p>
    <w:p w14:paraId="66B6E4C3" w14:textId="2FD8886B" w:rsidR="00995972" w:rsidRPr="00484D6F" w:rsidRDefault="00995972">
      <w:pPr>
        <w:rPr>
          <w:rFonts w:ascii="Arial" w:hAnsi="Arial" w:cs="Arial"/>
          <w:lang w:val="lt-LT"/>
        </w:rPr>
      </w:pPr>
    </w:p>
    <w:p w14:paraId="03416DC5" w14:textId="6A6714F0" w:rsidR="00995972" w:rsidRPr="00484D6F" w:rsidRDefault="001375A0" w:rsidP="00484D6F">
      <w:pPr>
        <w:spacing w:after="0" w:line="240" w:lineRule="auto"/>
        <w:ind w:right="-1023"/>
        <w:jc w:val="right"/>
        <w:rPr>
          <w:rFonts w:ascii="Arial" w:hAnsi="Arial" w:cs="Arial"/>
          <w:lang w:val="lt-LT"/>
        </w:rPr>
      </w:pPr>
      <w:r w:rsidRPr="00484D6F">
        <w:rPr>
          <w:rFonts w:ascii="Arial" w:hAnsi="Arial" w:cs="Arial"/>
          <w:lang w:val="lt-LT"/>
        </w:rPr>
        <w:t xml:space="preserve">  </w:t>
      </w:r>
      <w:r w:rsidR="00047B8C" w:rsidRPr="00484D6F">
        <w:rPr>
          <w:rFonts w:ascii="Arial" w:hAnsi="Arial" w:cs="Arial"/>
          <w:lang w:val="lt-LT"/>
        </w:rPr>
        <w:t>1 lentelė. Išradimų patento paraiškos</w:t>
      </w: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522"/>
        <w:gridCol w:w="6568"/>
        <w:gridCol w:w="4255"/>
        <w:gridCol w:w="3539"/>
      </w:tblGrid>
      <w:tr w:rsidR="001375A0" w:rsidRPr="00484D6F" w14:paraId="6AFADF06" w14:textId="77777777" w:rsidTr="00002AA3">
        <w:tc>
          <w:tcPr>
            <w:tcW w:w="516" w:type="dxa"/>
            <w:shd w:val="clear" w:color="auto" w:fill="AEAAAA" w:themeFill="background2" w:themeFillShade="BF"/>
          </w:tcPr>
          <w:p w14:paraId="34167AF6" w14:textId="77777777" w:rsidR="001375A0" w:rsidRPr="00484D6F" w:rsidRDefault="001375A0">
            <w:pPr>
              <w:rPr>
                <w:rFonts w:ascii="Arial" w:hAnsi="Arial" w:cs="Arial"/>
                <w:lang w:val="lt-LT"/>
              </w:rPr>
            </w:pPr>
            <w:bookmarkStart w:id="0" w:name="_Hlk209724841"/>
          </w:p>
        </w:tc>
        <w:tc>
          <w:tcPr>
            <w:tcW w:w="6572" w:type="dxa"/>
            <w:shd w:val="clear" w:color="auto" w:fill="AEAAAA" w:themeFill="background2" w:themeFillShade="BF"/>
          </w:tcPr>
          <w:p w14:paraId="5D77FA25" w14:textId="048089CA" w:rsidR="001375A0" w:rsidRPr="00484D6F" w:rsidRDefault="001375A0" w:rsidP="001375A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Išradimo pavadinimas</w:t>
            </w:r>
          </w:p>
        </w:tc>
        <w:tc>
          <w:tcPr>
            <w:tcW w:w="4256" w:type="dxa"/>
            <w:shd w:val="clear" w:color="auto" w:fill="AEAAAA" w:themeFill="background2" w:themeFillShade="BF"/>
          </w:tcPr>
          <w:p w14:paraId="5EC441EB" w14:textId="766339DD" w:rsidR="001375A0" w:rsidRPr="00484D6F" w:rsidRDefault="001375A0" w:rsidP="001375A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Pa</w:t>
            </w:r>
            <w:r w:rsidR="00F6113D" w:rsidRPr="00484D6F">
              <w:rPr>
                <w:rFonts w:ascii="Arial" w:hAnsi="Arial" w:cs="Arial"/>
                <w:b/>
                <w:bCs/>
                <w:lang w:val="lt-LT"/>
              </w:rPr>
              <w:t>raiškos tipas</w:t>
            </w:r>
          </w:p>
        </w:tc>
        <w:tc>
          <w:tcPr>
            <w:tcW w:w="3540" w:type="dxa"/>
            <w:shd w:val="clear" w:color="auto" w:fill="AEAAAA" w:themeFill="background2" w:themeFillShade="BF"/>
          </w:tcPr>
          <w:p w14:paraId="2A21C477" w14:textId="6D146710" w:rsidR="001375A0" w:rsidRPr="00484D6F" w:rsidRDefault="001375A0" w:rsidP="001375A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Patentinė stadija</w:t>
            </w:r>
          </w:p>
        </w:tc>
      </w:tr>
      <w:bookmarkEnd w:id="0"/>
      <w:tr w:rsidR="001375A0" w:rsidRPr="00484D6F" w14:paraId="26FDE759" w14:textId="77777777" w:rsidTr="00C83C16">
        <w:tc>
          <w:tcPr>
            <w:tcW w:w="516" w:type="dxa"/>
            <w:shd w:val="clear" w:color="auto" w:fill="auto"/>
          </w:tcPr>
          <w:p w14:paraId="6FE06C3E" w14:textId="618083C2" w:rsidR="001375A0" w:rsidRPr="00C83C16" w:rsidRDefault="00FB2203" w:rsidP="00F709C6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>1</w:t>
            </w:r>
            <w:r w:rsidR="001375A0" w:rsidRPr="00C83C16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14:paraId="29BAA874" w14:textId="11EF1E29" w:rsidR="00F6113D" w:rsidRPr="00C83C16" w:rsidRDefault="00F6113D" w:rsidP="00F6113D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>Išradim</w:t>
            </w:r>
            <w:r w:rsidR="0013351E" w:rsidRPr="00C83C16">
              <w:rPr>
                <w:rFonts w:ascii="Arial" w:hAnsi="Arial" w:cs="Arial"/>
                <w:lang w:val="lt-LT"/>
              </w:rPr>
              <w:t>o objektas</w:t>
            </w:r>
            <w:r w:rsidR="00777A24">
              <w:rPr>
                <w:rFonts w:ascii="Arial" w:hAnsi="Arial" w:cs="Arial"/>
                <w:lang w:val="lt-LT"/>
              </w:rPr>
              <w:t xml:space="preserve"> yra</w:t>
            </w:r>
            <w:r w:rsidRPr="00C83C16">
              <w:rPr>
                <w:rFonts w:ascii="Arial" w:hAnsi="Arial" w:cs="Arial"/>
                <w:lang w:val="lt-LT"/>
              </w:rPr>
              <w:t xml:space="preserve"> </w:t>
            </w:r>
            <w:r w:rsidR="00D809AE">
              <w:rPr>
                <w:rFonts w:ascii="Arial" w:hAnsi="Arial" w:cs="Arial"/>
                <w:lang w:val="lt-LT"/>
              </w:rPr>
              <w:t xml:space="preserve">susijęs su </w:t>
            </w:r>
            <w:r w:rsidRPr="00C83C16">
              <w:rPr>
                <w:rFonts w:ascii="Arial" w:hAnsi="Arial" w:cs="Arial"/>
                <w:lang w:val="lt-LT"/>
              </w:rPr>
              <w:t>c</w:t>
            </w:r>
            <w:r w:rsidR="001375A0" w:rsidRPr="00C83C16">
              <w:rPr>
                <w:rFonts w:ascii="Arial" w:hAnsi="Arial" w:cs="Arial"/>
                <w:lang w:val="lt-LT"/>
              </w:rPr>
              <w:t xml:space="preserve">iklinių </w:t>
            </w:r>
            <w:proofErr w:type="spellStart"/>
            <w:r w:rsidR="001375A0" w:rsidRPr="00C83C16">
              <w:rPr>
                <w:rFonts w:ascii="Arial" w:hAnsi="Arial" w:cs="Arial"/>
                <w:lang w:val="lt-LT"/>
              </w:rPr>
              <w:t>adenilatų</w:t>
            </w:r>
            <w:proofErr w:type="spellEnd"/>
            <w:r w:rsidR="001375A0" w:rsidRPr="00C83C16">
              <w:rPr>
                <w:rFonts w:ascii="Arial" w:hAnsi="Arial" w:cs="Arial"/>
                <w:lang w:val="lt-LT"/>
              </w:rPr>
              <w:t xml:space="preserve"> gamyb</w:t>
            </w:r>
            <w:r w:rsidR="0013351E" w:rsidRPr="00C83C16">
              <w:rPr>
                <w:rFonts w:ascii="Arial" w:hAnsi="Arial" w:cs="Arial"/>
                <w:lang w:val="lt-LT"/>
              </w:rPr>
              <w:t>o</w:t>
            </w:r>
            <w:r w:rsidR="00D809AE">
              <w:rPr>
                <w:rFonts w:ascii="Arial" w:hAnsi="Arial" w:cs="Arial"/>
                <w:lang w:val="lt-LT"/>
              </w:rPr>
              <w:t>s procesais</w:t>
            </w:r>
            <w:r w:rsidR="00C83C16">
              <w:rPr>
                <w:rFonts w:ascii="Arial" w:hAnsi="Arial" w:cs="Arial"/>
                <w:lang w:val="lt-LT"/>
              </w:rPr>
              <w:t>*</w:t>
            </w:r>
            <w:r w:rsidR="001375A0" w:rsidRPr="00C83C16">
              <w:rPr>
                <w:rFonts w:ascii="Arial" w:hAnsi="Arial" w:cs="Arial"/>
                <w:lang w:val="lt-LT"/>
              </w:rPr>
              <w:t xml:space="preserve"> </w:t>
            </w:r>
          </w:p>
          <w:p w14:paraId="0FA5829C" w14:textId="275C33D3" w:rsidR="001375A0" w:rsidRPr="00C83C16" w:rsidRDefault="001375A0" w:rsidP="00047B8C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auto"/>
          </w:tcPr>
          <w:p w14:paraId="5B90465B" w14:textId="22F09FAB" w:rsidR="001375A0" w:rsidRPr="00C83C16" w:rsidRDefault="001375A0" w:rsidP="00F709C6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 xml:space="preserve"> </w:t>
            </w:r>
            <w:r w:rsidR="00AD1420" w:rsidRPr="00C83C16">
              <w:rPr>
                <w:rFonts w:ascii="Arial" w:hAnsi="Arial" w:cs="Arial"/>
                <w:lang w:val="lt-LT"/>
              </w:rPr>
              <w:t xml:space="preserve">Atskiroji (angl. </w:t>
            </w:r>
            <w:proofErr w:type="spellStart"/>
            <w:r w:rsidR="00CF6AC3">
              <w:rPr>
                <w:rFonts w:ascii="Arial" w:hAnsi="Arial" w:cs="Arial"/>
                <w:lang w:val="lt-LT"/>
              </w:rPr>
              <w:t>d</w:t>
            </w:r>
            <w:r w:rsidR="00AD1420" w:rsidRPr="00C83C16">
              <w:rPr>
                <w:rFonts w:ascii="Arial" w:hAnsi="Arial" w:cs="Arial"/>
                <w:lang w:val="lt-LT"/>
              </w:rPr>
              <w:t>ivisional</w:t>
            </w:r>
            <w:proofErr w:type="spellEnd"/>
            <w:r w:rsidR="00AD1420" w:rsidRPr="00C83C16">
              <w:rPr>
                <w:rFonts w:ascii="Arial" w:hAnsi="Arial" w:cs="Arial"/>
                <w:lang w:val="lt-LT"/>
              </w:rPr>
              <w:t xml:space="preserve">) </w:t>
            </w:r>
            <w:r w:rsidRPr="00C83C16">
              <w:rPr>
                <w:rFonts w:ascii="Arial" w:hAnsi="Arial" w:cs="Arial"/>
                <w:lang w:val="lt-LT"/>
              </w:rPr>
              <w:t xml:space="preserve">Europos patento paraiška </w:t>
            </w:r>
          </w:p>
        </w:tc>
        <w:tc>
          <w:tcPr>
            <w:tcW w:w="3540" w:type="dxa"/>
            <w:shd w:val="clear" w:color="auto" w:fill="auto"/>
          </w:tcPr>
          <w:p w14:paraId="48E7E6ED" w14:textId="47B58564" w:rsidR="001375A0" w:rsidRPr="00C83C16" w:rsidRDefault="001375A0" w:rsidP="00F709C6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 xml:space="preserve">Patento paraiška </w:t>
            </w:r>
            <w:r w:rsidR="00F6113D" w:rsidRPr="00C83C16">
              <w:rPr>
                <w:rFonts w:ascii="Arial" w:hAnsi="Arial" w:cs="Arial"/>
                <w:lang w:val="lt-LT"/>
              </w:rPr>
              <w:t xml:space="preserve">pateikta </w:t>
            </w:r>
            <w:r w:rsidRPr="00C83C16">
              <w:rPr>
                <w:rFonts w:ascii="Arial" w:hAnsi="Arial" w:cs="Arial"/>
                <w:lang w:val="lt-LT"/>
              </w:rPr>
              <w:t>2025</w:t>
            </w:r>
            <w:r w:rsidR="00412BBC" w:rsidRPr="00C83C16">
              <w:rPr>
                <w:rFonts w:ascii="Arial" w:hAnsi="Arial" w:cs="Arial"/>
                <w:lang w:val="lt-LT"/>
              </w:rPr>
              <w:t xml:space="preserve"> metais</w:t>
            </w:r>
          </w:p>
        </w:tc>
      </w:tr>
      <w:tr w:rsidR="001375A0" w:rsidRPr="00484D6F" w14:paraId="21045F99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5E492145" w14:textId="77777777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368E4549" w14:textId="27E8F336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0B04C69B" w14:textId="77777777" w:rsidR="001375A0" w:rsidRPr="00484D6F" w:rsidRDefault="001375A0" w:rsidP="00F709C6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5143EDEB" w14:textId="77777777" w:rsidR="001375A0" w:rsidRPr="00484D6F" w:rsidRDefault="001375A0" w:rsidP="00F709C6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D1420" w:rsidRPr="00484D6F" w14:paraId="15D275DA" w14:textId="77777777" w:rsidTr="00002AA3">
        <w:tc>
          <w:tcPr>
            <w:tcW w:w="516" w:type="dxa"/>
          </w:tcPr>
          <w:p w14:paraId="71CCCD4F" w14:textId="628A44C0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2.</w:t>
            </w:r>
          </w:p>
        </w:tc>
        <w:tc>
          <w:tcPr>
            <w:tcW w:w="6572" w:type="dxa"/>
          </w:tcPr>
          <w:p w14:paraId="58ED3B85" w14:textId="72E4E1CE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“Katalizinių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biomolekulių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aktyvumo įrašymas į DNR seką pasitelkiant modifikuotus nukleotidus”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Catalytic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B</w:t>
            </w:r>
            <w:r w:rsidRPr="00484D6F">
              <w:rPr>
                <w:rFonts w:ascii="Arial" w:hAnsi="Arial" w:cs="Arial"/>
                <w:lang w:val="lt-LT"/>
              </w:rPr>
              <w:t>iomolecule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A</w:t>
            </w:r>
            <w:r w:rsidRPr="00484D6F">
              <w:rPr>
                <w:rFonts w:ascii="Arial" w:hAnsi="Arial" w:cs="Arial"/>
                <w:lang w:val="lt-LT"/>
              </w:rPr>
              <w:t>ctivity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R</w:t>
            </w:r>
            <w:r w:rsidRPr="00484D6F">
              <w:rPr>
                <w:rFonts w:ascii="Arial" w:hAnsi="Arial" w:cs="Arial"/>
                <w:lang w:val="lt-LT"/>
              </w:rPr>
              <w:t>ecording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into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DNA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S</w:t>
            </w:r>
            <w:r w:rsidRPr="00484D6F">
              <w:rPr>
                <w:rFonts w:ascii="Arial" w:hAnsi="Arial" w:cs="Arial"/>
                <w:lang w:val="lt-LT"/>
              </w:rPr>
              <w:t>equence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201145D8" w14:textId="38AA5029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EP3864168 A1</w:t>
            </w:r>
          </w:p>
        </w:tc>
        <w:tc>
          <w:tcPr>
            <w:tcW w:w="3540" w:type="dxa"/>
          </w:tcPr>
          <w:p w14:paraId="51B131DB" w14:textId="5295B221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</w:t>
            </w:r>
            <w:r w:rsidR="00A354E9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</w:tr>
      <w:tr w:rsidR="00AD1420" w:rsidRPr="00484D6F" w14:paraId="3F5F709E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45FFF720" w14:textId="77777777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07B852AE" w14:textId="77777777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45489EB3" w14:textId="77777777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0DFD096E" w14:textId="77777777" w:rsidR="00AD1420" w:rsidRPr="00484D6F" w:rsidRDefault="00AD1420" w:rsidP="00F709C6">
            <w:pPr>
              <w:rPr>
                <w:rFonts w:ascii="Arial" w:hAnsi="Arial" w:cs="Arial"/>
                <w:lang w:val="lt-LT"/>
              </w:rPr>
            </w:pPr>
          </w:p>
        </w:tc>
      </w:tr>
      <w:tr w:rsidR="001375A0" w:rsidRPr="00484D6F" w14:paraId="379ACE8C" w14:textId="77777777" w:rsidTr="00002AA3">
        <w:tc>
          <w:tcPr>
            <w:tcW w:w="516" w:type="dxa"/>
            <w:vMerge w:val="restart"/>
          </w:tcPr>
          <w:p w14:paraId="70A3E27E" w14:textId="013B682A" w:rsidR="001375A0" w:rsidRPr="00484D6F" w:rsidRDefault="00AD142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5A34E605" w14:textId="483DA50E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“Neinvazinis požiūris į ankstyvą ūmaus, sunkaus pankreatito diagnozę ir prognozę, pagrįstas karščio šoko baltymų veikimo mechanizmu”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Non-invasive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A</w:t>
            </w:r>
            <w:r w:rsidRPr="00484D6F">
              <w:rPr>
                <w:rFonts w:ascii="Arial" w:hAnsi="Arial" w:cs="Arial"/>
                <w:lang w:val="lt-LT"/>
              </w:rPr>
              <w:t>pproach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to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E</w:t>
            </w:r>
            <w:r w:rsidRPr="00484D6F">
              <w:rPr>
                <w:rFonts w:ascii="Arial" w:hAnsi="Arial" w:cs="Arial"/>
                <w:lang w:val="lt-LT"/>
              </w:rPr>
              <w:t>arly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D</w:t>
            </w:r>
            <w:r w:rsidRPr="00484D6F">
              <w:rPr>
                <w:rFonts w:ascii="Arial" w:hAnsi="Arial" w:cs="Arial"/>
                <w:lang w:val="lt-LT"/>
              </w:rPr>
              <w:t>iagnosis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P</w:t>
            </w:r>
            <w:r w:rsidRPr="00484D6F">
              <w:rPr>
                <w:rFonts w:ascii="Arial" w:hAnsi="Arial" w:cs="Arial"/>
                <w:lang w:val="lt-LT"/>
              </w:rPr>
              <w:t>rognosis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A</w:t>
            </w:r>
            <w:r w:rsidRPr="00484D6F">
              <w:rPr>
                <w:rFonts w:ascii="Arial" w:hAnsi="Arial" w:cs="Arial"/>
                <w:lang w:val="lt-LT"/>
              </w:rPr>
              <w:t>cute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r w:rsidR="0032735D" w:rsidRPr="00484D6F">
              <w:rPr>
                <w:rFonts w:ascii="Arial" w:hAnsi="Arial" w:cs="Arial"/>
                <w:lang w:val="lt-LT"/>
              </w:rPr>
              <w:t>S</w:t>
            </w:r>
            <w:r w:rsidRPr="00484D6F">
              <w:rPr>
                <w:rFonts w:ascii="Arial" w:hAnsi="Arial" w:cs="Arial"/>
                <w:lang w:val="lt-LT"/>
              </w:rPr>
              <w:t xml:space="preserve">evere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P</w:t>
            </w:r>
            <w:r w:rsidRPr="00484D6F">
              <w:rPr>
                <w:rFonts w:ascii="Arial" w:hAnsi="Arial" w:cs="Arial"/>
                <w:lang w:val="lt-LT"/>
              </w:rPr>
              <w:t>ancreatitis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B</w:t>
            </w:r>
            <w:r w:rsidRPr="00484D6F">
              <w:rPr>
                <w:rFonts w:ascii="Arial" w:hAnsi="Arial" w:cs="Arial"/>
                <w:lang w:val="lt-LT"/>
              </w:rPr>
              <w:t>ased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H</w:t>
            </w:r>
            <w:r w:rsidRPr="00484D6F">
              <w:rPr>
                <w:rFonts w:ascii="Arial" w:hAnsi="Arial" w:cs="Arial"/>
                <w:lang w:val="lt-LT"/>
              </w:rPr>
              <w:t>eat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S</w:t>
            </w:r>
            <w:r w:rsidRPr="00484D6F">
              <w:rPr>
                <w:rFonts w:ascii="Arial" w:hAnsi="Arial" w:cs="Arial"/>
                <w:lang w:val="lt-LT"/>
              </w:rPr>
              <w:t>hock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P</w:t>
            </w:r>
            <w:r w:rsidRPr="00484D6F">
              <w:rPr>
                <w:rFonts w:ascii="Arial" w:hAnsi="Arial" w:cs="Arial"/>
                <w:lang w:val="lt-LT"/>
              </w:rPr>
              <w:t>roteins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M</w:t>
            </w:r>
            <w:r w:rsidRPr="00484D6F">
              <w:rPr>
                <w:rFonts w:ascii="Arial" w:hAnsi="Arial" w:cs="Arial"/>
                <w:lang w:val="lt-LT"/>
              </w:rPr>
              <w:t>echanism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2735D" w:rsidRPr="00484D6F">
              <w:rPr>
                <w:rFonts w:ascii="Arial" w:hAnsi="Arial" w:cs="Arial"/>
                <w:lang w:val="lt-LT"/>
              </w:rPr>
              <w:t>A</w:t>
            </w:r>
            <w:r w:rsidRPr="00484D6F">
              <w:rPr>
                <w:rFonts w:ascii="Arial" w:hAnsi="Arial" w:cs="Arial"/>
                <w:lang w:val="lt-LT"/>
              </w:rPr>
              <w:t>ction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</w:t>
            </w:r>
            <w:r w:rsidR="00721D04" w:rsidRPr="00484D6F">
              <w:rPr>
                <w:rFonts w:ascii="Arial" w:hAnsi="Arial" w:cs="Arial"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4256" w:type="dxa"/>
          </w:tcPr>
          <w:p w14:paraId="3A693D89" w14:textId="52DAA46C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EP3877765 A1</w:t>
            </w:r>
          </w:p>
        </w:tc>
        <w:tc>
          <w:tcPr>
            <w:tcW w:w="3540" w:type="dxa"/>
          </w:tcPr>
          <w:p w14:paraId="726A83F0" w14:textId="19F715EC" w:rsidR="001375A0" w:rsidRPr="00484D6F" w:rsidRDefault="00FB2203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</w:t>
            </w:r>
            <w:r w:rsidR="00A354E9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</w:tr>
      <w:tr w:rsidR="001375A0" w:rsidRPr="00484D6F" w14:paraId="7A2F9A25" w14:textId="77777777" w:rsidTr="00002AA3">
        <w:tc>
          <w:tcPr>
            <w:tcW w:w="516" w:type="dxa"/>
            <w:vMerge/>
          </w:tcPr>
          <w:p w14:paraId="48F2A60D" w14:textId="77777777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1FD92EB8" w14:textId="255C737A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69E21532" w14:textId="57B1781D" w:rsidR="001375A0" w:rsidRPr="00484D6F" w:rsidRDefault="001375A0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20210389330 A1</w:t>
            </w:r>
          </w:p>
        </w:tc>
        <w:tc>
          <w:tcPr>
            <w:tcW w:w="3540" w:type="dxa"/>
          </w:tcPr>
          <w:p w14:paraId="2153FC87" w14:textId="08EB5EBF" w:rsidR="001375A0" w:rsidRPr="00484D6F" w:rsidRDefault="00FB2203" w:rsidP="00F709C6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</w:t>
            </w:r>
          </w:p>
        </w:tc>
      </w:tr>
      <w:tr w:rsidR="00A354E9" w:rsidRPr="00484D6F" w14:paraId="26F06486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4ACF7CDD" w14:textId="77777777" w:rsidR="00A354E9" w:rsidRPr="00484D6F" w:rsidRDefault="00A354E9" w:rsidP="002473E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14F6118A" w14:textId="77777777" w:rsidR="00A354E9" w:rsidRPr="00484D6F" w:rsidRDefault="00A354E9" w:rsidP="002473E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3F0B9A26" w14:textId="77777777" w:rsidR="00A354E9" w:rsidRPr="00484D6F" w:rsidRDefault="00A354E9" w:rsidP="002473E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3B25746E" w14:textId="77777777" w:rsidR="00A354E9" w:rsidRPr="00484D6F" w:rsidRDefault="00A354E9" w:rsidP="002473E3">
            <w:pPr>
              <w:rPr>
                <w:rFonts w:ascii="Arial" w:hAnsi="Arial" w:cs="Arial"/>
                <w:lang w:val="lt-LT"/>
              </w:rPr>
            </w:pPr>
          </w:p>
        </w:tc>
      </w:tr>
      <w:tr w:rsidR="00E710C4" w:rsidRPr="00484D6F" w14:paraId="1BB0BCD6" w14:textId="77777777" w:rsidTr="00002AA3">
        <w:tc>
          <w:tcPr>
            <w:tcW w:w="516" w:type="dxa"/>
            <w:vMerge w:val="restart"/>
            <w:shd w:val="clear" w:color="auto" w:fill="FFFFFF" w:themeFill="background1"/>
          </w:tcPr>
          <w:p w14:paraId="6CE89D98" w14:textId="7A1D5AB2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4.</w:t>
            </w:r>
          </w:p>
        </w:tc>
        <w:tc>
          <w:tcPr>
            <w:tcW w:w="6572" w:type="dxa"/>
            <w:vMerge w:val="restart"/>
            <w:shd w:val="clear" w:color="auto" w:fill="FFFFFF" w:themeFill="background1"/>
          </w:tcPr>
          <w:p w14:paraId="32F2C688" w14:textId="17F59D36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“DNR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metilinimo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žymenų sistema prostatos vėžio charakterizavimui”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Characterization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Prostate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Cancer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DNA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Methylation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Assay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System”)</w:t>
            </w:r>
          </w:p>
        </w:tc>
        <w:tc>
          <w:tcPr>
            <w:tcW w:w="4256" w:type="dxa"/>
          </w:tcPr>
          <w:p w14:paraId="26B7220E" w14:textId="6E2D027F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EP3999662 A1</w:t>
            </w:r>
          </w:p>
        </w:tc>
        <w:tc>
          <w:tcPr>
            <w:tcW w:w="3540" w:type="dxa"/>
          </w:tcPr>
          <w:p w14:paraId="5AA233F9" w14:textId="674CA014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E710C4" w:rsidRPr="00484D6F" w14:paraId="27F3D222" w14:textId="77777777" w:rsidTr="00002AA3">
        <w:tc>
          <w:tcPr>
            <w:tcW w:w="516" w:type="dxa"/>
            <w:vMerge/>
            <w:shd w:val="clear" w:color="auto" w:fill="FFFFFF" w:themeFill="background1"/>
          </w:tcPr>
          <w:p w14:paraId="171A3DE0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  <w:shd w:val="clear" w:color="auto" w:fill="FFFFFF" w:themeFill="background1"/>
          </w:tcPr>
          <w:p w14:paraId="64C4800E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61719670" w14:textId="5E0B9540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US20220267858 A1</w:t>
            </w:r>
          </w:p>
        </w:tc>
        <w:tc>
          <w:tcPr>
            <w:tcW w:w="3540" w:type="dxa"/>
          </w:tcPr>
          <w:p w14:paraId="5DA54278" w14:textId="3CBB73BC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E710C4" w:rsidRPr="00484D6F" w14:paraId="1AB7D672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42261E43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4B63D8F0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50865EE8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4DF3BD73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</w:tr>
      <w:tr w:rsidR="00E710C4" w:rsidRPr="00484D6F" w14:paraId="769C541E" w14:textId="77777777" w:rsidTr="00002AA3">
        <w:tc>
          <w:tcPr>
            <w:tcW w:w="516" w:type="dxa"/>
            <w:shd w:val="clear" w:color="auto" w:fill="FFFFFF" w:themeFill="background1"/>
          </w:tcPr>
          <w:p w14:paraId="6F4D23DF" w14:textId="77219B2A" w:rsidR="00E710C4" w:rsidRPr="00484D6F" w:rsidRDefault="00721D0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5</w:t>
            </w:r>
            <w:r w:rsidR="00E710C4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shd w:val="clear" w:color="auto" w:fill="FFFFFF" w:themeFill="background1"/>
          </w:tcPr>
          <w:p w14:paraId="7D660EE1" w14:textId="392DB5E8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“Daugiapakopis parametrinis šviesos stiprinimo būdas ir daugiapakopis stiprintuvas” (angl. </w:t>
            </w:r>
            <w:r w:rsidR="00F6113D"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Multistage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Parametric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Light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Amplification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Multistage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Amplifier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4F55CB18" w14:textId="21897799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EP3798723 A1</w:t>
            </w:r>
          </w:p>
        </w:tc>
        <w:tc>
          <w:tcPr>
            <w:tcW w:w="3540" w:type="dxa"/>
          </w:tcPr>
          <w:p w14:paraId="295D2D37" w14:textId="1A9F57D5" w:rsidR="00E710C4" w:rsidRPr="00484D6F" w:rsidRDefault="00E20043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Sumokėtas Europos patento išdavimo mokestis</w:t>
            </w:r>
          </w:p>
        </w:tc>
      </w:tr>
      <w:tr w:rsidR="00E710C4" w:rsidRPr="00484D6F" w14:paraId="5CBC815D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27E59CD0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2EBDA6FD" w14:textId="3E5F3D44" w:rsidR="00E710C4" w:rsidRPr="00484D6F" w:rsidRDefault="00E710C4" w:rsidP="00E710C4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3CBC0011" w14:textId="77777777" w:rsidR="00E710C4" w:rsidRPr="00484D6F" w:rsidRDefault="00E710C4" w:rsidP="00E710C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135B62F2" w14:textId="77777777" w:rsidR="00E710C4" w:rsidRPr="00484D6F" w:rsidRDefault="00E710C4" w:rsidP="00E710C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E710C4" w:rsidRPr="00484D6F" w14:paraId="361CAD3A" w14:textId="77777777" w:rsidTr="00002AA3">
        <w:tc>
          <w:tcPr>
            <w:tcW w:w="516" w:type="dxa"/>
          </w:tcPr>
          <w:p w14:paraId="46BBB5D6" w14:textId="0E8A03D2" w:rsidR="00E710C4" w:rsidRPr="00484D6F" w:rsidRDefault="00721D0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6</w:t>
            </w:r>
            <w:r w:rsidR="00E710C4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2A3B9F8C" w14:textId="06EF3692" w:rsidR="00E710C4" w:rsidRPr="00484D6F" w:rsidRDefault="00E710C4" w:rsidP="00E710C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„Sistemos ir metodai biologinių mėginių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kapsuliavimui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daugiapakopiam apdorojimui“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Systems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encapsulation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multi-step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processing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biological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samples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4C64784E" w14:textId="786E997A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EP3986606 A1</w:t>
            </w:r>
          </w:p>
        </w:tc>
        <w:tc>
          <w:tcPr>
            <w:tcW w:w="3540" w:type="dxa"/>
          </w:tcPr>
          <w:p w14:paraId="456815E3" w14:textId="29341E7A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proofErr w:type="spellStart"/>
            <w:r w:rsidRPr="00484D6F">
              <w:rPr>
                <w:rFonts w:ascii="Arial" w:hAnsi="Arial" w:cs="Arial"/>
                <w:lang w:val="lt-LT"/>
              </w:rPr>
              <w:t>Ekspe</w:t>
            </w:r>
            <w:r w:rsidR="00144067" w:rsidRPr="00484D6F">
              <w:rPr>
                <w:rFonts w:ascii="Arial" w:hAnsi="Arial" w:cs="Arial"/>
                <w:lang w:val="lt-LT"/>
              </w:rPr>
              <w:t>rizės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E710C4" w:rsidRPr="00484D6F" w14:paraId="73212329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734732D2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0D75924F" w14:textId="53C336BC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727AA974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66C3AF4A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</w:tr>
      <w:tr w:rsidR="00E710C4" w:rsidRPr="00484D6F" w14:paraId="73BC75A7" w14:textId="77777777" w:rsidTr="00002AA3">
        <w:tc>
          <w:tcPr>
            <w:tcW w:w="516" w:type="dxa"/>
            <w:vMerge w:val="restart"/>
          </w:tcPr>
          <w:p w14:paraId="6791FD16" w14:textId="0C40944E" w:rsidR="00E710C4" w:rsidRPr="00484D6F" w:rsidRDefault="00721D0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7</w:t>
            </w:r>
            <w:r w:rsidR="00E710C4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66A72349" w14:textId="515A67C6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“Metodas skirtas generuoti funkcionalias baltymų sekas naudojant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generatyvinius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adversarinius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tinklus”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lastRenderedPageBreak/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generating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functional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protein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sequences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with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generative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adversarial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networks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35018FBF" w14:textId="48F0A872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lastRenderedPageBreak/>
              <w:t>Europos patento paraiška Nr.4035162 A1</w:t>
            </w:r>
          </w:p>
        </w:tc>
        <w:tc>
          <w:tcPr>
            <w:tcW w:w="3540" w:type="dxa"/>
          </w:tcPr>
          <w:p w14:paraId="17F45F44" w14:textId="56BAC0B9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E710C4" w:rsidRPr="00484D6F" w14:paraId="30D699B3" w14:textId="77777777" w:rsidTr="00002AA3">
        <w:tc>
          <w:tcPr>
            <w:tcW w:w="516" w:type="dxa"/>
            <w:vMerge/>
          </w:tcPr>
          <w:p w14:paraId="1FFA754A" w14:textId="77777777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667267D4" w14:textId="7C557E1F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4E0628F3" w14:textId="7C71D49A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20220367007 A1</w:t>
            </w:r>
          </w:p>
        </w:tc>
        <w:tc>
          <w:tcPr>
            <w:tcW w:w="3540" w:type="dxa"/>
          </w:tcPr>
          <w:p w14:paraId="5D5DD28F" w14:textId="09D61192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0F4E9B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</w:t>
            </w:r>
          </w:p>
        </w:tc>
      </w:tr>
      <w:tr w:rsidR="00E710C4" w:rsidRPr="00484D6F" w14:paraId="4AFC1098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33D33ECC" w14:textId="65C2AE6C" w:rsidR="00E710C4" w:rsidRPr="00484D6F" w:rsidRDefault="00E710C4" w:rsidP="00E710C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4A1CD89F" w14:textId="4A66121C" w:rsidR="00E710C4" w:rsidRPr="00484D6F" w:rsidRDefault="00E710C4" w:rsidP="00E710C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4FAF34A9" w14:textId="77777777" w:rsidR="00E710C4" w:rsidRPr="00484D6F" w:rsidRDefault="00E710C4" w:rsidP="00E710C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0F841CA0" w14:textId="77777777" w:rsidR="00E710C4" w:rsidRPr="00484D6F" w:rsidRDefault="00E710C4" w:rsidP="00E710C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721D04" w:rsidRPr="00484D6F" w14:paraId="19A36677" w14:textId="77777777" w:rsidTr="00002AA3">
        <w:tc>
          <w:tcPr>
            <w:tcW w:w="516" w:type="dxa"/>
            <w:shd w:val="clear" w:color="auto" w:fill="FFFFFF" w:themeFill="background1"/>
          </w:tcPr>
          <w:p w14:paraId="4A4F6F4F" w14:textId="4CA62639" w:rsidR="00721D04" w:rsidRPr="00484D6F" w:rsidRDefault="00721D04" w:rsidP="00721D0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8.</w:t>
            </w:r>
          </w:p>
        </w:tc>
        <w:tc>
          <w:tcPr>
            <w:tcW w:w="6572" w:type="dxa"/>
          </w:tcPr>
          <w:p w14:paraId="646E1781" w14:textId="703A37E4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“Antikūnai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fotoaktyvių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baltymų manipuliavimui (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PhotoBind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)”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Binding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photocaged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proteins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6E88A44D" w14:textId="6DA9DE6D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EP3943111 A1</w:t>
            </w:r>
          </w:p>
        </w:tc>
        <w:tc>
          <w:tcPr>
            <w:tcW w:w="3540" w:type="dxa"/>
          </w:tcPr>
          <w:p w14:paraId="0B140228" w14:textId="5CA5DAAF" w:rsidR="00721D04" w:rsidRPr="00484D6F" w:rsidRDefault="009D7345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721D04" w:rsidRPr="00484D6F">
              <w:rPr>
                <w:rFonts w:ascii="Arial" w:hAnsi="Arial" w:cs="Arial"/>
                <w:lang w:val="lt-LT"/>
              </w:rPr>
              <w:t>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="00721D04"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721D04" w:rsidRPr="00484D6F" w14:paraId="0EAFCCE9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7D76D33E" w14:textId="77777777" w:rsidR="00721D04" w:rsidRPr="00484D6F" w:rsidRDefault="00721D04" w:rsidP="00721D0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5292F146" w14:textId="7777777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6A3EFF17" w14:textId="7777777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0DCD0E71" w14:textId="7777777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721D04" w:rsidRPr="00484D6F" w14:paraId="7C472960" w14:textId="77777777" w:rsidTr="00002AA3">
        <w:tc>
          <w:tcPr>
            <w:tcW w:w="516" w:type="dxa"/>
            <w:vMerge w:val="restart"/>
          </w:tcPr>
          <w:p w14:paraId="431564C5" w14:textId="34D6CEA4" w:rsidR="00721D04" w:rsidRPr="00484D6F" w:rsidRDefault="001C7339" w:rsidP="00721D0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9</w:t>
            </w:r>
            <w:r w:rsidR="00721D04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26C7B355" w14:textId="6F51DAFC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Neinvzinio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prenetalinio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diagnozavimo metodai ir junginiai, naudojant tikslinį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kovalentinį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nemodifikuotų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genominių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sričių žymėjimą“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compositions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noninvasive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prenatal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diagnosis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through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targeted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covalent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labeling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unmodified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genomimic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sites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56378E95" w14:textId="6093F95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4127223 A1</w:t>
            </w:r>
          </w:p>
        </w:tc>
        <w:tc>
          <w:tcPr>
            <w:tcW w:w="3540" w:type="dxa"/>
          </w:tcPr>
          <w:p w14:paraId="2C65C7A4" w14:textId="60207DE6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721D04" w:rsidRPr="00484D6F" w14:paraId="5F7D4D79" w14:textId="77777777" w:rsidTr="00002AA3">
        <w:tc>
          <w:tcPr>
            <w:tcW w:w="516" w:type="dxa"/>
            <w:vMerge/>
          </w:tcPr>
          <w:p w14:paraId="12F41FEC" w14:textId="77777777" w:rsidR="00721D04" w:rsidRPr="00484D6F" w:rsidRDefault="00721D04" w:rsidP="00721D0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3A794BD2" w14:textId="13B479B6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5A5E7BC6" w14:textId="4B443BBC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20230151409 A1</w:t>
            </w:r>
          </w:p>
        </w:tc>
        <w:tc>
          <w:tcPr>
            <w:tcW w:w="3540" w:type="dxa"/>
          </w:tcPr>
          <w:p w14:paraId="75BF3584" w14:textId="56F8607C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</w:t>
            </w:r>
            <w:r w:rsidR="00144067" w:rsidRPr="00484D6F">
              <w:rPr>
                <w:rFonts w:ascii="Arial" w:hAnsi="Arial" w:cs="Arial"/>
                <w:lang w:val="lt-LT"/>
              </w:rPr>
              <w:t>izės</w:t>
            </w:r>
            <w:r w:rsidRPr="00484D6F">
              <w:rPr>
                <w:rFonts w:ascii="Arial" w:hAnsi="Arial" w:cs="Arial"/>
                <w:lang w:val="lt-LT"/>
              </w:rPr>
              <w:t xml:space="preserve"> stadija </w:t>
            </w:r>
          </w:p>
        </w:tc>
      </w:tr>
      <w:tr w:rsidR="00721D04" w:rsidRPr="00484D6F" w14:paraId="00B18D6D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0A039EDB" w14:textId="77777777" w:rsidR="00721D04" w:rsidRPr="00484D6F" w:rsidRDefault="00721D04" w:rsidP="00721D0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47F1FFCA" w14:textId="7777777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29EEC61F" w14:textId="7777777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48334FA7" w14:textId="77777777" w:rsidR="00721D04" w:rsidRPr="00484D6F" w:rsidRDefault="00721D04" w:rsidP="00721D0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7A5AA9F0" w14:textId="77777777" w:rsidTr="00002AA3">
        <w:tc>
          <w:tcPr>
            <w:tcW w:w="516" w:type="dxa"/>
            <w:vMerge w:val="restart"/>
            <w:shd w:val="clear" w:color="auto" w:fill="FFFFFF" w:themeFill="background1"/>
          </w:tcPr>
          <w:p w14:paraId="329AB3FE" w14:textId="3FF141F8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10.</w:t>
            </w:r>
          </w:p>
        </w:tc>
        <w:tc>
          <w:tcPr>
            <w:tcW w:w="6572" w:type="dxa"/>
            <w:vMerge w:val="restart"/>
          </w:tcPr>
          <w:p w14:paraId="73F7F767" w14:textId="1AA51DFF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„Ant tarpusavyje sujungiančių jungiamųjų grandinių sintezuoti anglies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anhidrazės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inhibitoriai“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Carbonic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anhydrase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inhibitors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synthesized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interconnecting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linker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chains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0ADB2C59" w14:textId="31ACB9F5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4255886 A1</w:t>
            </w:r>
          </w:p>
        </w:tc>
        <w:tc>
          <w:tcPr>
            <w:tcW w:w="3540" w:type="dxa"/>
            <w:shd w:val="clear" w:color="auto" w:fill="FFFFFF" w:themeFill="background1"/>
          </w:tcPr>
          <w:p w14:paraId="1541049D" w14:textId="643096F3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61E28F7D" w14:textId="77777777" w:rsidTr="00002AA3">
        <w:tc>
          <w:tcPr>
            <w:tcW w:w="516" w:type="dxa"/>
            <w:vMerge/>
            <w:shd w:val="clear" w:color="auto" w:fill="FFFFFF" w:themeFill="background1"/>
          </w:tcPr>
          <w:p w14:paraId="03365128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55D40D79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4315BFAA" w14:textId="4A66B150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Amerikos patento paraiška Nr. 20240000946 A1</w:t>
            </w:r>
          </w:p>
        </w:tc>
        <w:tc>
          <w:tcPr>
            <w:tcW w:w="3540" w:type="dxa"/>
            <w:shd w:val="clear" w:color="auto" w:fill="FFFFFF" w:themeFill="background1"/>
          </w:tcPr>
          <w:p w14:paraId="3466AC08" w14:textId="0E3598BF" w:rsidR="001D15D4" w:rsidRPr="00484D6F" w:rsidRDefault="009D7345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1D15D4" w:rsidRPr="00484D6F" w14:paraId="3D4C1726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4BA78D6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75E927FF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0CB05195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633682FD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5FED339E" w14:textId="77777777" w:rsidTr="00002AA3">
        <w:tc>
          <w:tcPr>
            <w:tcW w:w="516" w:type="dxa"/>
          </w:tcPr>
          <w:p w14:paraId="36F6535B" w14:textId="546CA53E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11.</w:t>
            </w:r>
          </w:p>
        </w:tc>
        <w:tc>
          <w:tcPr>
            <w:tcW w:w="6572" w:type="dxa"/>
          </w:tcPr>
          <w:p w14:paraId="22E895BD" w14:textId="47265736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“Įranga ir būdas elektroninės įrangos trikdymui, naudojant bent dviejų dažnių signalus”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remotely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interfering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with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electronic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equipment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4FC538AB" w14:textId="6D055BDE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4176543 A1</w:t>
            </w:r>
          </w:p>
        </w:tc>
        <w:tc>
          <w:tcPr>
            <w:tcW w:w="3540" w:type="dxa"/>
          </w:tcPr>
          <w:p w14:paraId="5C1BDD1F" w14:textId="01624F93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614BB8A6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29E20C84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6006EECE" w14:textId="53F9905E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05044049" w14:textId="5E92286B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0F22F622" w14:textId="2167ACC8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76925278" w14:textId="77777777" w:rsidTr="00002AA3">
        <w:tc>
          <w:tcPr>
            <w:tcW w:w="516" w:type="dxa"/>
            <w:shd w:val="clear" w:color="auto" w:fill="FFFFFF" w:themeFill="background1"/>
          </w:tcPr>
          <w:p w14:paraId="2EB24156" w14:textId="56AD762C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12.</w:t>
            </w:r>
          </w:p>
        </w:tc>
        <w:tc>
          <w:tcPr>
            <w:tcW w:w="6572" w:type="dxa"/>
          </w:tcPr>
          <w:p w14:paraId="07813B37" w14:textId="18FC0228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“Kontrastinio ultragarso vaizdų ir duomenų analizės sistema kasos ūminio pankreatito ankstyvajai diagnostikai atlikti automatiniu būdu“ (angl. </w:t>
            </w:r>
            <w:r w:rsidR="00535DEF">
              <w:rPr>
                <w:rFonts w:ascii="Arial" w:hAnsi="Arial" w:cs="Arial"/>
                <w:lang w:val="lt-LT"/>
              </w:rPr>
              <w:t>„S</w:t>
            </w:r>
            <w:r w:rsidRPr="00484D6F">
              <w:rPr>
                <w:rFonts w:ascii="Arial" w:hAnsi="Arial" w:cs="Arial"/>
                <w:lang w:val="lt-LT"/>
              </w:rPr>
              <w:t xml:space="preserve">ystem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visual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data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analysis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ultrasound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examinations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with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without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a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ontrast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medium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,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early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automated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dignostics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pancreatic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pathologies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“) </w:t>
            </w:r>
          </w:p>
        </w:tc>
        <w:tc>
          <w:tcPr>
            <w:tcW w:w="4256" w:type="dxa"/>
          </w:tcPr>
          <w:p w14:paraId="03C95E96" w14:textId="6CE0113D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4182884</w:t>
            </w:r>
          </w:p>
        </w:tc>
        <w:tc>
          <w:tcPr>
            <w:tcW w:w="3540" w:type="dxa"/>
            <w:shd w:val="clear" w:color="auto" w:fill="FFFFFF" w:themeFill="background1"/>
          </w:tcPr>
          <w:p w14:paraId="5F3E5D68" w14:textId="16670169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747D9F33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6672B0D0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58F61911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42C8487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6AE529B3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1D15B110" w14:textId="77777777" w:rsidTr="00002AA3">
        <w:tc>
          <w:tcPr>
            <w:tcW w:w="516" w:type="dxa"/>
            <w:shd w:val="clear" w:color="auto" w:fill="FFFFFF" w:themeFill="background1"/>
          </w:tcPr>
          <w:p w14:paraId="4C49728F" w14:textId="7B1311AD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13.</w:t>
            </w:r>
          </w:p>
        </w:tc>
        <w:tc>
          <w:tcPr>
            <w:tcW w:w="6572" w:type="dxa"/>
          </w:tcPr>
          <w:p w14:paraId="38BCA4AD" w14:textId="2470CD51" w:rsidR="001D15D4" w:rsidRPr="00535DEF" w:rsidRDefault="00164243" w:rsidP="001D15D4">
            <w:pPr>
              <w:rPr>
                <w:rFonts w:ascii="Arial" w:hAnsi="Arial" w:cs="Arial"/>
                <w:lang w:val="lt-LT"/>
              </w:rPr>
            </w:pPr>
            <w:r w:rsidRPr="00164243">
              <w:rPr>
                <w:rFonts w:ascii="Arial" w:hAnsi="Arial" w:cs="Arial"/>
                <w:lang w:val="lt-LT"/>
              </w:rPr>
              <w:t xml:space="preserve">„Medžiagų </w:t>
            </w:r>
            <w:proofErr w:type="spellStart"/>
            <w:r w:rsidRPr="00164243">
              <w:rPr>
                <w:rFonts w:ascii="Arial" w:hAnsi="Arial" w:cs="Arial"/>
                <w:lang w:val="lt-LT"/>
              </w:rPr>
              <w:t>abliacija</w:t>
            </w:r>
            <w:proofErr w:type="spellEnd"/>
            <w:r w:rsidRPr="00164243">
              <w:rPr>
                <w:rFonts w:ascii="Arial" w:hAnsi="Arial" w:cs="Arial"/>
                <w:lang w:val="lt-LT"/>
              </w:rPr>
              <w:t xml:space="preserve"> naudojant du laike atskirtus lazerio impulsus“ </w:t>
            </w:r>
            <w:r w:rsidR="00535DEF">
              <w:rPr>
                <w:rFonts w:ascii="Arial" w:hAnsi="Arial" w:cs="Arial"/>
                <w:lang w:val="lt-LT"/>
              </w:rPr>
              <w:t>(angl. „</w:t>
            </w:r>
            <w:proofErr w:type="spellStart"/>
            <w:r w:rsidR="00535DEF" w:rsidRPr="00535DEF">
              <w:rPr>
                <w:rFonts w:ascii="Arial" w:hAnsi="Arial" w:cs="Arial"/>
                <w:lang w:val="lt-LT"/>
              </w:rPr>
              <w:t>A</w:t>
            </w:r>
            <w:r w:rsidR="00535DEF">
              <w:rPr>
                <w:rFonts w:ascii="Arial" w:hAnsi="Arial" w:cs="Arial"/>
                <w:lang w:val="lt-LT"/>
              </w:rPr>
              <w:t>blation</w:t>
            </w:r>
            <w:proofErr w:type="spellEnd"/>
            <w:r w:rsidR="00535DE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535DE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535DE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535DEF" w:rsidRPr="00535DEF">
              <w:rPr>
                <w:rFonts w:ascii="Arial" w:hAnsi="Arial" w:cs="Arial"/>
                <w:lang w:val="lt-LT"/>
              </w:rPr>
              <w:t>M</w:t>
            </w:r>
            <w:r w:rsidR="00535DEF">
              <w:rPr>
                <w:rFonts w:ascii="Arial" w:hAnsi="Arial" w:cs="Arial"/>
                <w:lang w:val="lt-LT"/>
              </w:rPr>
              <w:t>aterials</w:t>
            </w:r>
            <w:proofErr w:type="spellEnd"/>
            <w:r w:rsidR="00535DE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535DEF">
              <w:rPr>
                <w:rFonts w:ascii="Arial" w:hAnsi="Arial" w:cs="Arial"/>
                <w:lang w:val="lt-LT"/>
              </w:rPr>
              <w:t>with</w:t>
            </w:r>
            <w:proofErr w:type="spellEnd"/>
            <w:r w:rsidR="00535DEF" w:rsidRPr="00535DE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535DEF" w:rsidRPr="00535DEF">
              <w:rPr>
                <w:rFonts w:ascii="Arial" w:hAnsi="Arial" w:cs="Arial"/>
                <w:lang w:val="lt-LT"/>
              </w:rPr>
              <w:t>D</w:t>
            </w:r>
            <w:r w:rsidR="00535DEF">
              <w:rPr>
                <w:rFonts w:ascii="Arial" w:hAnsi="Arial" w:cs="Arial"/>
                <w:lang w:val="lt-LT"/>
              </w:rPr>
              <w:t>ouble</w:t>
            </w:r>
            <w:proofErr w:type="spellEnd"/>
            <w:r w:rsidR="00535DEF" w:rsidRPr="00535DEF">
              <w:rPr>
                <w:rFonts w:ascii="Arial" w:hAnsi="Arial" w:cs="Arial"/>
                <w:lang w:val="lt-LT"/>
              </w:rPr>
              <w:t xml:space="preserve"> T</w:t>
            </w:r>
            <w:r>
              <w:rPr>
                <w:rFonts w:ascii="Arial" w:hAnsi="Arial" w:cs="Arial"/>
                <w:lang w:val="lt-LT"/>
              </w:rPr>
              <w:t>ime</w:t>
            </w:r>
            <w:r w:rsidR="00535DEF" w:rsidRPr="00535DEF">
              <w:rPr>
                <w:rFonts w:ascii="Arial" w:hAnsi="Arial" w:cs="Arial"/>
                <w:lang w:val="lt-LT"/>
              </w:rPr>
              <w:t>-</w:t>
            </w:r>
            <w:proofErr w:type="spellStart"/>
            <w:r>
              <w:rPr>
                <w:rFonts w:ascii="Arial" w:hAnsi="Arial" w:cs="Arial"/>
                <w:lang w:val="lt-LT"/>
              </w:rPr>
              <w:t>separated</w:t>
            </w:r>
            <w:proofErr w:type="spellEnd"/>
            <w:r w:rsidR="00535DEF" w:rsidRPr="00535DE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535DEF" w:rsidRPr="00535DEF">
              <w:rPr>
                <w:rFonts w:ascii="Arial" w:hAnsi="Arial" w:cs="Arial"/>
                <w:lang w:val="lt-LT"/>
              </w:rPr>
              <w:t>L</w:t>
            </w:r>
            <w:r>
              <w:rPr>
                <w:rFonts w:ascii="Arial" w:hAnsi="Arial" w:cs="Arial"/>
                <w:lang w:val="lt-LT"/>
              </w:rPr>
              <w:t>aser</w:t>
            </w:r>
            <w:proofErr w:type="spellEnd"/>
            <w:r w:rsidR="00535DEF" w:rsidRPr="00535DE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535DEF" w:rsidRPr="00535DEF">
              <w:rPr>
                <w:rFonts w:ascii="Arial" w:hAnsi="Arial" w:cs="Arial"/>
                <w:lang w:val="lt-LT"/>
              </w:rPr>
              <w:t>P</w:t>
            </w:r>
            <w:r>
              <w:rPr>
                <w:rFonts w:ascii="Arial" w:hAnsi="Arial" w:cs="Arial"/>
                <w:lang w:val="lt-LT"/>
              </w:rPr>
              <w:t>ulses</w:t>
            </w:r>
            <w:proofErr w:type="spellEnd"/>
            <w:r>
              <w:rPr>
                <w:rFonts w:ascii="Arial" w:hAnsi="Arial" w:cs="Arial"/>
                <w:lang w:val="lt-LT"/>
              </w:rPr>
              <w:t>“)</w:t>
            </w:r>
            <w:r w:rsidR="00535DEF" w:rsidRPr="00535DE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38065AB0" w14:textId="60760C85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 Nr. 4410469 A1</w:t>
            </w:r>
          </w:p>
        </w:tc>
        <w:tc>
          <w:tcPr>
            <w:tcW w:w="3540" w:type="dxa"/>
          </w:tcPr>
          <w:p w14:paraId="66D1E39B" w14:textId="41E21A09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7071EDD7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64368109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1A012863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397729F1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2B90E36F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1FCC37BA" w14:textId="77777777" w:rsidTr="00002AA3">
        <w:tc>
          <w:tcPr>
            <w:tcW w:w="516" w:type="dxa"/>
            <w:vMerge w:val="restart"/>
          </w:tcPr>
          <w:p w14:paraId="59D12FC6" w14:textId="2364DC5E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14.</w:t>
            </w:r>
          </w:p>
        </w:tc>
        <w:tc>
          <w:tcPr>
            <w:tcW w:w="6572" w:type="dxa"/>
            <w:vMerge w:val="restart"/>
          </w:tcPr>
          <w:p w14:paraId="4922A3B5" w14:textId="4EFFB4A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„Skaidriųjų ląstelių inkstų karcinomos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biomarkeriai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jų taikymas“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Clear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Cell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Renal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Cell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Carcinoma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Biomarkers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thereof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50EF3C5B" w14:textId="68958DF0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4267766 A1</w:t>
            </w:r>
          </w:p>
        </w:tc>
        <w:tc>
          <w:tcPr>
            <w:tcW w:w="3540" w:type="dxa"/>
          </w:tcPr>
          <w:p w14:paraId="04EB5497" w14:textId="3D1F0886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36FF42CD" w14:textId="77777777" w:rsidTr="00002AA3">
        <w:tc>
          <w:tcPr>
            <w:tcW w:w="516" w:type="dxa"/>
            <w:vMerge/>
          </w:tcPr>
          <w:p w14:paraId="78829A08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455C1F57" w14:textId="0FF0DB8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7A2B1EF3" w14:textId="3A0513E6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20250263797 A1</w:t>
            </w:r>
          </w:p>
        </w:tc>
        <w:tc>
          <w:tcPr>
            <w:tcW w:w="3540" w:type="dxa"/>
          </w:tcPr>
          <w:p w14:paraId="634F4204" w14:textId="0692FADE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6E59BE44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79B2820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5033DC74" w14:textId="61208343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09D1CBD" w14:textId="6FD93758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56646D41" w14:textId="7B2D0E2C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63F842B4" w14:textId="77777777" w:rsidTr="00E92768">
        <w:trPr>
          <w:trHeight w:val="841"/>
        </w:trPr>
        <w:tc>
          <w:tcPr>
            <w:tcW w:w="516" w:type="dxa"/>
          </w:tcPr>
          <w:p w14:paraId="15BEC288" w14:textId="5363A083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lastRenderedPageBreak/>
              <w:t>15.</w:t>
            </w:r>
          </w:p>
        </w:tc>
        <w:tc>
          <w:tcPr>
            <w:tcW w:w="6572" w:type="dxa"/>
          </w:tcPr>
          <w:p w14:paraId="523990E7" w14:textId="182322B9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Monoklonininiai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anikūnai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prieš paprastojo karpio beta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anolazę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Monoclonal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antbodies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against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common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carp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beta-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enolase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0578E249" w14:textId="3CEBA94B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4056595 A1</w:t>
            </w:r>
          </w:p>
        </w:tc>
        <w:tc>
          <w:tcPr>
            <w:tcW w:w="3540" w:type="dxa"/>
          </w:tcPr>
          <w:p w14:paraId="098DC15F" w14:textId="2C896776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6B280B92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1936DF5C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692397B9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1580831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7E324FB0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1B8C9484" w14:textId="77777777" w:rsidTr="00002AA3">
        <w:tc>
          <w:tcPr>
            <w:tcW w:w="516" w:type="dxa"/>
          </w:tcPr>
          <w:p w14:paraId="64CDCD8E" w14:textId="2D486ADC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16.</w:t>
            </w:r>
          </w:p>
        </w:tc>
        <w:tc>
          <w:tcPr>
            <w:tcW w:w="6572" w:type="dxa"/>
          </w:tcPr>
          <w:p w14:paraId="4653A85D" w14:textId="0A2E3A3E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Fosfolipidinis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biojutiklis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 ir metodas jam  pagaminti ant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silanizuotų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oksidų paviršiaus” (angl. "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Regenerable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phospholipid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biosensor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its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fabrication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surface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silanized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oxides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126EC138" w14:textId="6D87CA6C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4283305 A1</w:t>
            </w:r>
          </w:p>
        </w:tc>
        <w:tc>
          <w:tcPr>
            <w:tcW w:w="3540" w:type="dxa"/>
          </w:tcPr>
          <w:p w14:paraId="3DF7351F" w14:textId="0DB3E6F6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4C9DCDB6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67B79764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0937B61E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395247C2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2497B36C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7FFCAD03" w14:textId="77777777" w:rsidTr="00002AA3">
        <w:tc>
          <w:tcPr>
            <w:tcW w:w="516" w:type="dxa"/>
          </w:tcPr>
          <w:p w14:paraId="68D52484" w14:textId="60D2BE71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17.</w:t>
            </w:r>
          </w:p>
        </w:tc>
        <w:tc>
          <w:tcPr>
            <w:tcW w:w="6572" w:type="dxa"/>
          </w:tcPr>
          <w:p w14:paraId="53E6BB56" w14:textId="32B4E290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“Fermentuotas savaime susikalibruojantis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biojutiklis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nepertraukiamam pH stebėjimui”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Ezymatic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self-calibrtating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biosensor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continuous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ph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monitoring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55ADB4D9" w14:textId="48F6B240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4170334 A1</w:t>
            </w:r>
          </w:p>
        </w:tc>
        <w:tc>
          <w:tcPr>
            <w:tcW w:w="3540" w:type="dxa"/>
          </w:tcPr>
          <w:p w14:paraId="03FFC42C" w14:textId="0D16716D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28DC9E6A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1B864481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08FEB872" w14:textId="7CE2D30E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2EF6AE01" w14:textId="6152B5FA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487E25DE" w14:textId="6ACA5C6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552A9749" w14:textId="77777777" w:rsidTr="00002AA3">
        <w:tc>
          <w:tcPr>
            <w:tcW w:w="516" w:type="dxa"/>
            <w:vMerge w:val="restart"/>
          </w:tcPr>
          <w:p w14:paraId="32B614DC" w14:textId="0837F164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EC02AF" w:rsidRPr="00484D6F">
              <w:rPr>
                <w:rFonts w:ascii="Arial" w:hAnsi="Arial" w:cs="Arial"/>
                <w:lang w:val="lt-LT"/>
              </w:rPr>
              <w:t>8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0E4B1949" w14:textId="09A45838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„Biologinius mėginius turinčios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mikrokapsulės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jų naudojimo metodai“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Microcapsules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comprising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biological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samples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,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same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 (RT-PCR)) </w:t>
            </w:r>
          </w:p>
        </w:tc>
        <w:tc>
          <w:tcPr>
            <w:tcW w:w="4256" w:type="dxa"/>
          </w:tcPr>
          <w:p w14:paraId="7215C56E" w14:textId="279D15CD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4436707 A1</w:t>
            </w:r>
          </w:p>
        </w:tc>
        <w:tc>
          <w:tcPr>
            <w:tcW w:w="3540" w:type="dxa"/>
          </w:tcPr>
          <w:p w14:paraId="48440AD7" w14:textId="47946972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5CAFC8AC" w14:textId="77777777" w:rsidTr="00002AA3">
        <w:tc>
          <w:tcPr>
            <w:tcW w:w="516" w:type="dxa"/>
            <w:vMerge/>
          </w:tcPr>
          <w:p w14:paraId="7FF1BDDE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780DFC9C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4BA0DC64" w14:textId="505A3064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US2025129418A1·</w:t>
            </w:r>
          </w:p>
        </w:tc>
        <w:tc>
          <w:tcPr>
            <w:tcW w:w="3540" w:type="dxa"/>
          </w:tcPr>
          <w:p w14:paraId="7533BB92" w14:textId="3A3A30D6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11D177DE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1C341FB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16B20627" w14:textId="23B5373A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46A2C901" w14:textId="7A147173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6E060619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3B68A284" w14:textId="77777777" w:rsidTr="00002AA3">
        <w:tc>
          <w:tcPr>
            <w:tcW w:w="516" w:type="dxa"/>
            <w:vMerge w:val="restart"/>
            <w:shd w:val="clear" w:color="auto" w:fill="FFFFFF" w:themeFill="background1"/>
          </w:tcPr>
          <w:p w14:paraId="1211FF6F" w14:textId="2097764D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EC02AF" w:rsidRPr="00484D6F">
              <w:rPr>
                <w:rFonts w:ascii="Arial" w:hAnsi="Arial" w:cs="Arial"/>
                <w:lang w:val="lt-LT"/>
              </w:rPr>
              <w:t>9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57811186" w14:textId="1AA1E7BD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„Nauja RNR programuojama sistema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polinukleotidams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taikyti“ (angl. "A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novel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RNA-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programmable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system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targeting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polynucleotides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") </w:t>
            </w:r>
          </w:p>
        </w:tc>
        <w:tc>
          <w:tcPr>
            <w:tcW w:w="4256" w:type="dxa"/>
          </w:tcPr>
          <w:p w14:paraId="0D8A3778" w14:textId="2064946D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 4363566 A1</w:t>
            </w:r>
          </w:p>
        </w:tc>
        <w:tc>
          <w:tcPr>
            <w:tcW w:w="3540" w:type="dxa"/>
            <w:shd w:val="clear" w:color="auto" w:fill="FFFFFF" w:themeFill="background1"/>
          </w:tcPr>
          <w:p w14:paraId="0A7EBEC1" w14:textId="0D60A72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763AB413" w14:textId="77777777" w:rsidTr="00002AA3">
        <w:tc>
          <w:tcPr>
            <w:tcW w:w="516" w:type="dxa"/>
            <w:vMerge/>
            <w:shd w:val="clear" w:color="auto" w:fill="FFFFFF" w:themeFill="background1"/>
          </w:tcPr>
          <w:p w14:paraId="47137528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508259F8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33C26226" w14:textId="4D9ECF19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20240368630A1</w:t>
            </w:r>
          </w:p>
        </w:tc>
        <w:tc>
          <w:tcPr>
            <w:tcW w:w="3540" w:type="dxa"/>
            <w:shd w:val="clear" w:color="auto" w:fill="FFFFFF" w:themeFill="background1"/>
          </w:tcPr>
          <w:p w14:paraId="433C2A97" w14:textId="09199EB6" w:rsidR="001D15D4" w:rsidRPr="00484D6F" w:rsidRDefault="009D7345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1D15D4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1D15D4" w:rsidRPr="00484D6F" w14:paraId="64A79FD4" w14:textId="77777777" w:rsidTr="00002AA3">
        <w:tc>
          <w:tcPr>
            <w:tcW w:w="516" w:type="dxa"/>
            <w:vMerge/>
            <w:shd w:val="clear" w:color="auto" w:fill="FFFFFF" w:themeFill="background1"/>
          </w:tcPr>
          <w:p w14:paraId="451B3935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406E8D48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6C2ED3A0" w14:textId="6B5D4126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Japonijos patento paraiška Nr. </w:t>
            </w:r>
            <w:r w:rsidR="009D7345" w:rsidRPr="00484D6F">
              <w:rPr>
                <w:rFonts w:ascii="Arial" w:hAnsi="Arial" w:cs="Arial"/>
                <w:color w:val="1A1A1A"/>
                <w:shd w:val="clear" w:color="auto" w:fill="FFFFFF"/>
                <w:lang w:val="lt-LT"/>
              </w:rPr>
              <w:t>2024524514 A5</w:t>
            </w:r>
          </w:p>
        </w:tc>
        <w:tc>
          <w:tcPr>
            <w:tcW w:w="3540" w:type="dxa"/>
            <w:shd w:val="clear" w:color="auto" w:fill="FFFFFF" w:themeFill="background1"/>
          </w:tcPr>
          <w:p w14:paraId="5B79A479" w14:textId="28C66C25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20964FBD" w14:textId="77777777" w:rsidTr="00002AA3">
        <w:tc>
          <w:tcPr>
            <w:tcW w:w="516" w:type="dxa"/>
            <w:vMerge/>
            <w:shd w:val="clear" w:color="auto" w:fill="FFFFFF" w:themeFill="background1"/>
          </w:tcPr>
          <w:p w14:paraId="04329BC4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248E5026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</w:tcPr>
          <w:p w14:paraId="02A59725" w14:textId="7B747AB4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Pietų Korėjos patento paraiška Nr. </w:t>
            </w:r>
            <w:r w:rsidR="009D7345" w:rsidRPr="00484D6F">
              <w:rPr>
                <w:rFonts w:ascii="Arial" w:hAnsi="Arial" w:cs="Arial"/>
                <w:lang w:val="lt-LT"/>
              </w:rPr>
              <w:t>KR20240027724A</w:t>
            </w:r>
          </w:p>
        </w:tc>
        <w:tc>
          <w:tcPr>
            <w:tcW w:w="3540" w:type="dxa"/>
            <w:shd w:val="clear" w:color="auto" w:fill="FFFFFF" w:themeFill="background1"/>
          </w:tcPr>
          <w:p w14:paraId="25A40666" w14:textId="514A2F0A" w:rsidR="001D15D4" w:rsidRPr="00484D6F" w:rsidRDefault="009D7345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1D15D4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1D15D4" w:rsidRPr="00484D6F" w14:paraId="130B2F32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7B362140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66A687A3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1DAE6DEE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47BC04A6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491D6DC2" w14:textId="77777777" w:rsidTr="00002AA3">
        <w:tc>
          <w:tcPr>
            <w:tcW w:w="516" w:type="dxa"/>
            <w:vMerge w:val="restart"/>
          </w:tcPr>
          <w:p w14:paraId="2BF0463C" w14:textId="2090133A" w:rsidR="001D15D4" w:rsidRPr="00484D6F" w:rsidRDefault="00EC02AF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20</w:t>
            </w:r>
            <w:r w:rsidR="001D15D4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3BC32352" w14:textId="3961451B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„Iš atskirų ląstelių gautų nukleorūgščių molekulių žymėjimas“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Barcoding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nucleic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acid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molecules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derived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from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individual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cells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 (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split-pool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))</w:t>
            </w:r>
          </w:p>
        </w:tc>
        <w:tc>
          <w:tcPr>
            <w:tcW w:w="4256" w:type="dxa"/>
          </w:tcPr>
          <w:p w14:paraId="482ECB1E" w14:textId="3B83F44E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EP4441242A2</w:t>
            </w:r>
          </w:p>
        </w:tc>
        <w:tc>
          <w:tcPr>
            <w:tcW w:w="3540" w:type="dxa"/>
          </w:tcPr>
          <w:p w14:paraId="46331EEE" w14:textId="40C65DFE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0D99CF19" w14:textId="77777777" w:rsidTr="00002AA3">
        <w:tc>
          <w:tcPr>
            <w:tcW w:w="516" w:type="dxa"/>
            <w:vMerge/>
          </w:tcPr>
          <w:p w14:paraId="09087E6D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25E6D1FF" w14:textId="0BFACBA5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2312F888" w14:textId="322CDF12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US2024318354A1·</w:t>
            </w:r>
          </w:p>
        </w:tc>
        <w:tc>
          <w:tcPr>
            <w:tcW w:w="3540" w:type="dxa"/>
          </w:tcPr>
          <w:p w14:paraId="29D54B88" w14:textId="6915572E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171657CD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1D0CEF79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144BC9B4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3A85C293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3886667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4875C857" w14:textId="77777777" w:rsidTr="00002AA3">
        <w:tc>
          <w:tcPr>
            <w:tcW w:w="516" w:type="dxa"/>
            <w:shd w:val="clear" w:color="auto" w:fill="FFFFFF" w:themeFill="background1"/>
          </w:tcPr>
          <w:p w14:paraId="4F330227" w14:textId="3DED289D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EC02AF" w:rsidRPr="00484D6F">
              <w:rPr>
                <w:rFonts w:ascii="Arial" w:hAnsi="Arial" w:cs="Arial"/>
                <w:lang w:val="lt-LT"/>
              </w:rPr>
              <w:t>1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72E67239" w14:textId="25AFE011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Mikrokapsulė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bei jos gamybos ir naudojimo metodas“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Microcapsule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making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same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“ (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spheroid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)) </w:t>
            </w:r>
          </w:p>
        </w:tc>
        <w:tc>
          <w:tcPr>
            <w:tcW w:w="4256" w:type="dxa"/>
          </w:tcPr>
          <w:p w14:paraId="0DB8EFAB" w14:textId="1B000E10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EP4440735A1·</w:t>
            </w:r>
          </w:p>
        </w:tc>
        <w:tc>
          <w:tcPr>
            <w:tcW w:w="3540" w:type="dxa"/>
          </w:tcPr>
          <w:p w14:paraId="0ACF2973" w14:textId="4AA40B5C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Ekspertizės stadija </w:t>
            </w:r>
          </w:p>
        </w:tc>
      </w:tr>
      <w:tr w:rsidR="001D15D4" w:rsidRPr="00484D6F" w14:paraId="5A59D9E3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2F54A832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5DC544BA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3EA871B" w14:textId="7777777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074E1A76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1D506D8B" w14:textId="77777777" w:rsidTr="00002AA3">
        <w:tc>
          <w:tcPr>
            <w:tcW w:w="516" w:type="dxa"/>
            <w:vMerge w:val="restart"/>
          </w:tcPr>
          <w:p w14:paraId="2FD09DF9" w14:textId="6B4AAC14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lastRenderedPageBreak/>
              <w:t>2</w:t>
            </w:r>
            <w:r w:rsidR="00EC02AF" w:rsidRPr="00484D6F">
              <w:rPr>
                <w:rFonts w:ascii="Arial" w:hAnsi="Arial" w:cs="Arial"/>
                <w:lang w:val="lt-LT"/>
              </w:rPr>
              <w:t>2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71491CE4" w14:textId="6D41D36E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„Nukleorūgščių apdorojimo ir (ar) žymėjimo metodai“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processing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/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barcoding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nucleic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acids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“ (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CapDrop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)) </w:t>
            </w:r>
          </w:p>
        </w:tc>
        <w:tc>
          <w:tcPr>
            <w:tcW w:w="4256" w:type="dxa"/>
          </w:tcPr>
          <w:p w14:paraId="1CE642F4" w14:textId="0E96A84A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EP4441242A2</w:t>
            </w:r>
          </w:p>
        </w:tc>
        <w:tc>
          <w:tcPr>
            <w:tcW w:w="3540" w:type="dxa"/>
          </w:tcPr>
          <w:p w14:paraId="48A34250" w14:textId="699BB323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1D15D4" w:rsidRPr="00484D6F" w14:paraId="04C47E87" w14:textId="77777777" w:rsidTr="00002AA3">
        <w:tc>
          <w:tcPr>
            <w:tcW w:w="516" w:type="dxa"/>
            <w:vMerge/>
          </w:tcPr>
          <w:p w14:paraId="318733D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2ADD218A" w14:textId="77166551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005C81D4" w14:textId="1B4136E7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US2025171825A1</w:t>
            </w:r>
          </w:p>
        </w:tc>
        <w:tc>
          <w:tcPr>
            <w:tcW w:w="3540" w:type="dxa"/>
          </w:tcPr>
          <w:p w14:paraId="77ED5B8F" w14:textId="0C7CE6A0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1D15D4" w:rsidRPr="00484D6F" w14:paraId="609FAA10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0136C65B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2D644536" w14:textId="016F2BD3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ABFEC46" w14:textId="78729C24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2FD845F6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</w:tr>
      <w:tr w:rsidR="001D15D4" w:rsidRPr="00484D6F" w14:paraId="5E304719" w14:textId="77777777" w:rsidTr="00002AA3">
        <w:tc>
          <w:tcPr>
            <w:tcW w:w="516" w:type="dxa"/>
          </w:tcPr>
          <w:p w14:paraId="16D8C53B" w14:textId="751BF9A2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EC02AF" w:rsidRPr="00484D6F">
              <w:rPr>
                <w:rFonts w:ascii="Arial" w:hAnsi="Arial" w:cs="Arial"/>
                <w:lang w:val="lt-LT"/>
              </w:rPr>
              <w:t>3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15132D39" w14:textId="65073E9B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Hidrolazės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jų panaudojimas“  (angl. </w:t>
            </w:r>
            <w:r w:rsidR="00EC02AF"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Hydrolases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thereof</w:t>
            </w:r>
            <w:proofErr w:type="spellEnd"/>
            <w:r w:rsidR="00EC02AF" w:rsidRPr="00484D6F">
              <w:rPr>
                <w:rFonts w:ascii="Arial" w:hAnsi="Arial" w:cs="Arial"/>
                <w:lang w:val="lt-LT"/>
              </w:rPr>
              <w:t>”</w:t>
            </w:r>
            <w:r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4256" w:type="dxa"/>
          </w:tcPr>
          <w:p w14:paraId="1BBA8D72" w14:textId="3A53CA8B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4299736A2</w:t>
            </w:r>
          </w:p>
        </w:tc>
        <w:tc>
          <w:tcPr>
            <w:tcW w:w="3540" w:type="dxa"/>
          </w:tcPr>
          <w:p w14:paraId="5ED1088F" w14:textId="6EAAAD77" w:rsidR="001D15D4" w:rsidRPr="00484D6F" w:rsidRDefault="00727006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EC02AF" w:rsidRPr="00484D6F">
              <w:rPr>
                <w:rFonts w:ascii="Arial" w:hAnsi="Arial" w:cs="Arial"/>
                <w:lang w:val="lt-LT"/>
              </w:rPr>
              <w:t xml:space="preserve">kspertizės stadija </w:t>
            </w:r>
          </w:p>
        </w:tc>
      </w:tr>
      <w:tr w:rsidR="001D15D4" w:rsidRPr="00484D6F" w14:paraId="21C18825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42EBCC65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6B0D1202" w14:textId="75E3C33A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6F78D654" w14:textId="7B67A2A6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09C33B3F" w14:textId="1D50634A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1D15D4" w:rsidRPr="00484D6F" w14:paraId="5C989372" w14:textId="77777777" w:rsidTr="00002AA3">
        <w:tc>
          <w:tcPr>
            <w:tcW w:w="516" w:type="dxa"/>
            <w:vMerge w:val="restart"/>
          </w:tcPr>
          <w:p w14:paraId="761BC47A" w14:textId="5E326235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5F0651" w:rsidRPr="00484D6F">
              <w:rPr>
                <w:rFonts w:ascii="Arial" w:hAnsi="Arial" w:cs="Arial"/>
                <w:lang w:val="lt-LT"/>
              </w:rPr>
              <w:t>4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224D83B8" w14:textId="5E16AFCD" w:rsidR="001D15D4" w:rsidRPr="00484D6F" w:rsidRDefault="005F0651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„Ląstelių </w:t>
            </w:r>
            <w:r w:rsidR="002B680B" w:rsidRPr="00484D6F">
              <w:rPr>
                <w:rFonts w:ascii="Arial" w:hAnsi="Arial" w:cs="Arial"/>
                <w:lang w:val="lt-LT"/>
              </w:rPr>
              <w:t>skaidymo</w:t>
            </w:r>
            <w:r w:rsidRPr="00484D6F">
              <w:rPr>
                <w:rFonts w:ascii="Arial" w:hAnsi="Arial" w:cs="Arial"/>
                <w:lang w:val="lt-LT"/>
              </w:rPr>
              <w:t xml:space="preserve"> reagentų sudėtis ir jų panaudojimas“ (angl. “</w:t>
            </w:r>
            <w:proofErr w:type="spellStart"/>
            <w:r w:rsidR="001D15D4" w:rsidRPr="00484D6F">
              <w:rPr>
                <w:rFonts w:ascii="Arial" w:hAnsi="Arial" w:cs="Arial"/>
                <w:lang w:val="lt-LT"/>
              </w:rPr>
              <w:t>C</w:t>
            </w:r>
            <w:r w:rsidRPr="00484D6F">
              <w:rPr>
                <w:rFonts w:ascii="Arial" w:hAnsi="Arial" w:cs="Arial"/>
                <w:lang w:val="lt-LT"/>
              </w:rPr>
              <w:t>omposition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cell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lysis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reagents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12C2E604" w14:textId="2FCB440D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4306651 A1</w:t>
            </w:r>
          </w:p>
        </w:tc>
        <w:tc>
          <w:tcPr>
            <w:tcW w:w="3540" w:type="dxa"/>
          </w:tcPr>
          <w:p w14:paraId="59FED575" w14:textId="097B9BEF" w:rsidR="001D15D4" w:rsidRPr="00484D6F" w:rsidRDefault="00727006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2B680B" w:rsidRPr="00484D6F">
              <w:rPr>
                <w:rFonts w:ascii="Arial" w:hAnsi="Arial" w:cs="Arial"/>
                <w:lang w:val="lt-LT"/>
              </w:rPr>
              <w:t>kspertizės stadija</w:t>
            </w:r>
          </w:p>
        </w:tc>
      </w:tr>
      <w:tr w:rsidR="001D15D4" w:rsidRPr="00484D6F" w14:paraId="21A69F02" w14:textId="77777777" w:rsidTr="00002AA3">
        <w:tc>
          <w:tcPr>
            <w:tcW w:w="516" w:type="dxa"/>
            <w:vMerge/>
          </w:tcPr>
          <w:p w14:paraId="645D6310" w14:textId="77777777" w:rsidR="001D15D4" w:rsidRPr="00484D6F" w:rsidRDefault="001D15D4" w:rsidP="001D15D4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6DAE572B" w14:textId="3CF62C73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5452FE36" w14:textId="6B3BCF29" w:rsidR="001D15D4" w:rsidRPr="00484D6F" w:rsidRDefault="001D15D4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US2024/0026339A1</w:t>
            </w:r>
          </w:p>
        </w:tc>
        <w:tc>
          <w:tcPr>
            <w:tcW w:w="3540" w:type="dxa"/>
          </w:tcPr>
          <w:p w14:paraId="0EEF458C" w14:textId="6E6B9106" w:rsidR="001D15D4" w:rsidRPr="00484D6F" w:rsidRDefault="00727006" w:rsidP="001D15D4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2B680B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6E7433" w:rsidRPr="00484D6F" w14:paraId="5A280FF2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102ED197" w14:textId="77777777" w:rsidR="006E7433" w:rsidRPr="00484D6F" w:rsidRDefault="006E7433" w:rsidP="006E743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6F2B5ABB" w14:textId="0A6B090B" w:rsidR="006E7433" w:rsidRPr="00484D6F" w:rsidRDefault="006E7433" w:rsidP="006E7433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6D449FB5" w14:textId="517E6E31" w:rsidR="006E7433" w:rsidRPr="00484D6F" w:rsidRDefault="006E7433" w:rsidP="006E7433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7CAFD29E" w14:textId="11CF183B" w:rsidR="006E7433" w:rsidRPr="00484D6F" w:rsidRDefault="006E7433" w:rsidP="006E7433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6E7433" w:rsidRPr="00484D6F" w14:paraId="1A98AF82" w14:textId="77777777" w:rsidTr="00002AA3">
        <w:tc>
          <w:tcPr>
            <w:tcW w:w="516" w:type="dxa"/>
          </w:tcPr>
          <w:p w14:paraId="73C4CB7D" w14:textId="686E4793" w:rsidR="006E7433" w:rsidRPr="00484D6F" w:rsidRDefault="006E7433" w:rsidP="006E7433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727006" w:rsidRPr="00484D6F">
              <w:rPr>
                <w:rFonts w:ascii="Arial" w:hAnsi="Arial" w:cs="Arial"/>
                <w:lang w:val="lt-LT"/>
              </w:rPr>
              <w:t>5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65E9E3D6" w14:textId="77777777" w:rsidR="00410562" w:rsidRPr="00484D6F" w:rsidRDefault="006E7433" w:rsidP="006E7433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Tripleksinis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orientuotos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dozimetrijos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sensorius ir jo nuskaitymo įrenginys” </w:t>
            </w:r>
          </w:p>
          <w:p w14:paraId="5FBF6B67" w14:textId="63B28212" w:rsidR="006E7433" w:rsidRPr="00484D6F" w:rsidRDefault="006E7433" w:rsidP="006E7433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Oriented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triplex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sensor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radiation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source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location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its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dosimetry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4D8824F6" w14:textId="0EDF85C6" w:rsidR="006E7433" w:rsidRPr="00484D6F" w:rsidRDefault="006E7433" w:rsidP="006E7433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EP4273586 A1</w:t>
            </w:r>
          </w:p>
        </w:tc>
        <w:tc>
          <w:tcPr>
            <w:tcW w:w="3540" w:type="dxa"/>
          </w:tcPr>
          <w:p w14:paraId="7AFEC356" w14:textId="09058307" w:rsidR="006E7433" w:rsidRPr="00484D6F" w:rsidRDefault="00727006" w:rsidP="006E7433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Sumokėtas patento išdavimo mokestis</w:t>
            </w:r>
          </w:p>
        </w:tc>
      </w:tr>
      <w:tr w:rsidR="00A21B5F" w:rsidRPr="00484D6F" w14:paraId="2AA60F43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7366C9E0" w14:textId="77777777" w:rsidR="00A21B5F" w:rsidRPr="00484D6F" w:rsidRDefault="00A21B5F" w:rsidP="006E743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495B9634" w14:textId="77777777" w:rsidR="00A21B5F" w:rsidRPr="00484D6F" w:rsidRDefault="00A21B5F" w:rsidP="006E743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599E1E3C" w14:textId="77777777" w:rsidR="00A21B5F" w:rsidRPr="00484D6F" w:rsidRDefault="00A21B5F" w:rsidP="006E7433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21FAB95E" w14:textId="77777777" w:rsidR="00A21B5F" w:rsidRPr="00484D6F" w:rsidRDefault="00A21B5F" w:rsidP="006E7433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2833D176" w14:textId="77777777" w:rsidTr="00002AA3">
        <w:tc>
          <w:tcPr>
            <w:tcW w:w="516" w:type="dxa"/>
          </w:tcPr>
          <w:p w14:paraId="5DBC8F7D" w14:textId="5CC555ED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727006" w:rsidRPr="00484D6F">
              <w:rPr>
                <w:rFonts w:ascii="Arial" w:hAnsi="Arial" w:cs="Arial"/>
                <w:lang w:val="lt-LT"/>
              </w:rPr>
              <w:t>6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25D998BC" w14:textId="212AD1B5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„Polimerus skaidančių fermentų atrankos metodas“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screening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polymer-degrading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enzymes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 </w:t>
            </w:r>
          </w:p>
        </w:tc>
        <w:tc>
          <w:tcPr>
            <w:tcW w:w="4256" w:type="dxa"/>
          </w:tcPr>
          <w:p w14:paraId="27C53479" w14:textId="68108B73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EP23187384</w:t>
            </w:r>
          </w:p>
        </w:tc>
        <w:tc>
          <w:tcPr>
            <w:tcW w:w="3540" w:type="dxa"/>
          </w:tcPr>
          <w:p w14:paraId="537AC712" w14:textId="6F4536D0" w:rsidR="00A21B5F" w:rsidRPr="00484D6F" w:rsidRDefault="0072700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A21B5F" w:rsidRPr="00484D6F">
              <w:rPr>
                <w:rFonts w:ascii="Arial" w:hAnsi="Arial" w:cs="Arial"/>
                <w:lang w:val="lt-LT"/>
              </w:rPr>
              <w:t>kspertizės stadija</w:t>
            </w:r>
          </w:p>
        </w:tc>
      </w:tr>
      <w:tr w:rsidR="00A21B5F" w:rsidRPr="00484D6F" w14:paraId="66ADFBF9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4E401D09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0CA6B718" w14:textId="3614304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2CAB881" w14:textId="75E62F8D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6615342F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3F327048" w14:textId="77777777" w:rsidTr="00002AA3">
        <w:tc>
          <w:tcPr>
            <w:tcW w:w="516" w:type="dxa"/>
            <w:vMerge w:val="restart"/>
          </w:tcPr>
          <w:p w14:paraId="055B9B15" w14:textId="4799A3B6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727006" w:rsidRPr="00484D6F">
              <w:rPr>
                <w:rFonts w:ascii="Arial" w:hAnsi="Arial" w:cs="Arial"/>
                <w:lang w:val="lt-LT"/>
              </w:rPr>
              <w:t>7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26591B12" w14:textId="64BA86B5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„Tiksliniai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kovalentiniai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anglies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anhidrazių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inhibitoriai“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Targeted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covalent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inhibitors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carbonic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anhydrases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43703BFC" w14:textId="29F38B7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EP4512396 A1</w:t>
            </w:r>
          </w:p>
        </w:tc>
        <w:tc>
          <w:tcPr>
            <w:tcW w:w="3540" w:type="dxa"/>
          </w:tcPr>
          <w:p w14:paraId="43BA0019" w14:textId="74732066" w:rsidR="00A21B5F" w:rsidRPr="00484D6F" w:rsidRDefault="0072700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4097536F" w14:textId="77777777" w:rsidTr="00002AA3">
        <w:tc>
          <w:tcPr>
            <w:tcW w:w="516" w:type="dxa"/>
            <w:vMerge/>
          </w:tcPr>
          <w:p w14:paraId="0D0A4803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5E794400" w14:textId="47B3B3FB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6D329495" w14:textId="277E1823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20250066291 A1</w:t>
            </w:r>
          </w:p>
        </w:tc>
        <w:tc>
          <w:tcPr>
            <w:tcW w:w="3540" w:type="dxa"/>
          </w:tcPr>
          <w:p w14:paraId="487AF723" w14:textId="741EE166" w:rsidR="00A21B5F" w:rsidRPr="00484D6F" w:rsidRDefault="0072700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60F15CED" w14:textId="77777777" w:rsidTr="00002AA3">
        <w:tc>
          <w:tcPr>
            <w:tcW w:w="516" w:type="dxa"/>
            <w:vMerge/>
          </w:tcPr>
          <w:p w14:paraId="0782CF5D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4059C4BA" w14:textId="77777777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4EDCF846" w14:textId="3389DC46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Japonijos patento paraiška Nr. 2025030753 A</w:t>
            </w:r>
          </w:p>
        </w:tc>
        <w:tc>
          <w:tcPr>
            <w:tcW w:w="3540" w:type="dxa"/>
          </w:tcPr>
          <w:p w14:paraId="0E2D7411" w14:textId="10839E3D" w:rsidR="00A21B5F" w:rsidRPr="00484D6F" w:rsidRDefault="0072700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A21B5F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A21B5F" w:rsidRPr="00484D6F" w14:paraId="4ED5EF0E" w14:textId="77777777" w:rsidTr="00002AA3">
        <w:tc>
          <w:tcPr>
            <w:tcW w:w="516" w:type="dxa"/>
            <w:shd w:val="clear" w:color="auto" w:fill="D0CECE" w:themeFill="background2" w:themeFillShade="E6"/>
          </w:tcPr>
          <w:p w14:paraId="0868AEA2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0CECE" w:themeFill="background2" w:themeFillShade="E6"/>
          </w:tcPr>
          <w:p w14:paraId="33002025" w14:textId="4435CC3D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26DDF420" w14:textId="0A56166E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0CECE" w:themeFill="background2" w:themeFillShade="E6"/>
          </w:tcPr>
          <w:p w14:paraId="2BEB2A72" w14:textId="2E7334A4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1B95C5C2" w14:textId="77777777" w:rsidTr="00E92768">
        <w:trPr>
          <w:trHeight w:val="820"/>
        </w:trPr>
        <w:tc>
          <w:tcPr>
            <w:tcW w:w="516" w:type="dxa"/>
            <w:shd w:val="clear" w:color="auto" w:fill="auto"/>
          </w:tcPr>
          <w:p w14:paraId="4EBD4869" w14:textId="361AF1F5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727006" w:rsidRPr="00484D6F">
              <w:rPr>
                <w:rFonts w:ascii="Arial" w:hAnsi="Arial" w:cs="Arial"/>
                <w:lang w:val="lt-LT"/>
              </w:rPr>
              <w:t>8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14:paraId="4E8FB37E" w14:textId="1B771027" w:rsidR="00A21B5F" w:rsidRPr="00484D6F" w:rsidRDefault="0013351E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Išradimo objektas susijęs su </w:t>
            </w:r>
            <w:r w:rsidR="00A21B5F" w:rsidRPr="00484D6F">
              <w:rPr>
                <w:rFonts w:ascii="Arial" w:hAnsi="Arial" w:cs="Arial"/>
                <w:lang w:val="lt-LT"/>
              </w:rPr>
              <w:t>S-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adenozil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>-L-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metionino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analogų sintez</w:t>
            </w:r>
            <w:r w:rsidRPr="00484D6F">
              <w:rPr>
                <w:rFonts w:ascii="Arial" w:hAnsi="Arial" w:cs="Arial"/>
                <w:lang w:val="lt-LT"/>
              </w:rPr>
              <w:t>e</w:t>
            </w:r>
            <w:r w:rsidR="00C83C16">
              <w:rPr>
                <w:rFonts w:ascii="Arial" w:hAnsi="Arial" w:cs="Arial"/>
                <w:lang w:val="lt-LT"/>
              </w:rPr>
              <w:t>*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  <w:shd w:val="clear" w:color="auto" w:fill="auto"/>
          </w:tcPr>
          <w:p w14:paraId="79E5D052" w14:textId="00AD2D34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Tarptautinė patento paraiška </w:t>
            </w:r>
            <w:r w:rsidR="00C501D0" w:rsidRPr="00484D6F">
              <w:rPr>
                <w:rFonts w:ascii="Arial" w:hAnsi="Arial" w:cs="Arial"/>
                <w:lang w:val="lt-LT"/>
              </w:rPr>
              <w:t>(PCT)</w:t>
            </w:r>
          </w:p>
        </w:tc>
        <w:tc>
          <w:tcPr>
            <w:tcW w:w="3540" w:type="dxa"/>
            <w:shd w:val="clear" w:color="auto" w:fill="auto"/>
          </w:tcPr>
          <w:p w14:paraId="0075DB0B" w14:textId="7A12AA2B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Laukiama PCT patento paraiškos paskelbimo bei perėjimo į nacionalines jurisdikcijas</w:t>
            </w:r>
          </w:p>
        </w:tc>
      </w:tr>
      <w:tr w:rsidR="00A21B5F" w:rsidRPr="00484D6F" w14:paraId="0DF158AF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71CA5B77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7B23DCB6" w14:textId="1A519EC5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29D73551" w14:textId="36B752AA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4025405D" w14:textId="2B60E5D0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059419A8" w14:textId="77777777" w:rsidTr="00002AA3">
        <w:tc>
          <w:tcPr>
            <w:tcW w:w="516" w:type="dxa"/>
            <w:vMerge w:val="restart"/>
          </w:tcPr>
          <w:p w14:paraId="1996BE7C" w14:textId="4CC921D5" w:rsidR="00A21B5F" w:rsidRPr="00484D6F" w:rsidRDefault="0072700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29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</w:tcPr>
          <w:p w14:paraId="4716685F" w14:textId="0FB2392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Dvigrandžių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DNR trūkių nustatymo metodas (CROFT-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seq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)” (angl. “CRISPR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nuclease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off-target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detection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sequencing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(CROFT-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Seq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)”</w:t>
            </w:r>
          </w:p>
        </w:tc>
        <w:tc>
          <w:tcPr>
            <w:tcW w:w="4256" w:type="dxa"/>
          </w:tcPr>
          <w:p w14:paraId="41AEEFBC" w14:textId="265F9077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proofErr w:type="spellStart"/>
            <w:r w:rsidRPr="00484D6F">
              <w:rPr>
                <w:rFonts w:ascii="Arial" w:hAnsi="Arial" w:cs="Arial"/>
                <w:lang w:val="lt-LT"/>
              </w:rPr>
              <w:t>Euroropos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patento paraiška Nr. EP4471159A1</w:t>
            </w:r>
          </w:p>
        </w:tc>
        <w:tc>
          <w:tcPr>
            <w:tcW w:w="3540" w:type="dxa"/>
          </w:tcPr>
          <w:p w14:paraId="6F2FD65C" w14:textId="5FA68206" w:rsidR="00A21B5F" w:rsidRPr="00484D6F" w:rsidRDefault="0072700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Sumokėtas patento išdavimo mokestis</w:t>
            </w:r>
          </w:p>
        </w:tc>
      </w:tr>
      <w:tr w:rsidR="00A21B5F" w:rsidRPr="00484D6F" w14:paraId="4564EBF7" w14:textId="77777777" w:rsidTr="00002AA3">
        <w:tc>
          <w:tcPr>
            <w:tcW w:w="516" w:type="dxa"/>
            <w:vMerge/>
          </w:tcPr>
          <w:p w14:paraId="1DA8F283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756C5312" w14:textId="6F6B39B9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57BBBE51" w14:textId="6D2CCDB1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paraiška Nr. 20240401126A1</w:t>
            </w:r>
          </w:p>
        </w:tc>
        <w:tc>
          <w:tcPr>
            <w:tcW w:w="3540" w:type="dxa"/>
          </w:tcPr>
          <w:p w14:paraId="58810F1A" w14:textId="41CC08A8" w:rsidR="00A21B5F" w:rsidRPr="00484D6F" w:rsidRDefault="0072700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A21B5F" w:rsidRPr="00484D6F">
              <w:rPr>
                <w:rFonts w:ascii="Arial" w:hAnsi="Arial" w:cs="Arial"/>
                <w:lang w:val="lt-LT"/>
              </w:rPr>
              <w:t>kspertizės s</w:t>
            </w:r>
            <w:r w:rsidRPr="00484D6F">
              <w:rPr>
                <w:rFonts w:ascii="Arial" w:hAnsi="Arial" w:cs="Arial"/>
                <w:lang w:val="lt-LT"/>
              </w:rPr>
              <w:t>tadija</w:t>
            </w:r>
          </w:p>
        </w:tc>
      </w:tr>
      <w:tr w:rsidR="00A21B5F" w:rsidRPr="00484D6F" w14:paraId="3A44F07B" w14:textId="77777777" w:rsidTr="00002AA3">
        <w:tc>
          <w:tcPr>
            <w:tcW w:w="516" w:type="dxa"/>
            <w:vMerge/>
          </w:tcPr>
          <w:p w14:paraId="4BBD4184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</w:tcPr>
          <w:p w14:paraId="3687362D" w14:textId="36E6366D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</w:tcPr>
          <w:p w14:paraId="7C363249" w14:textId="29D53599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Japonijos patento paraiška Nr. 2023-090453</w:t>
            </w:r>
          </w:p>
        </w:tc>
        <w:tc>
          <w:tcPr>
            <w:tcW w:w="3540" w:type="dxa"/>
          </w:tcPr>
          <w:p w14:paraId="463427D6" w14:textId="6455BE3F" w:rsidR="00A21B5F" w:rsidRPr="00484D6F" w:rsidRDefault="0072700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A21B5F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A21B5F" w:rsidRPr="00484D6F" w14:paraId="42905AF0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01CA68B8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4D1FF9A4" w14:textId="4ACED758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5EB8D528" w14:textId="700279C0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73D6426F" w14:textId="0733B44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0E27F712" w14:textId="77777777" w:rsidTr="00002AA3">
        <w:tc>
          <w:tcPr>
            <w:tcW w:w="516" w:type="dxa"/>
          </w:tcPr>
          <w:p w14:paraId="23DB080C" w14:textId="7FE63C1D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727006" w:rsidRPr="00484D6F">
              <w:rPr>
                <w:rFonts w:ascii="Arial" w:hAnsi="Arial" w:cs="Arial"/>
                <w:lang w:val="lt-LT"/>
              </w:rPr>
              <w:t>0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344EE59A" w14:textId="3162A024" w:rsidR="00A21B5F" w:rsidRPr="00484D6F" w:rsidRDefault="002119E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Ex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vivo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ląstelių modelinė sistema, sudaryta iš heterogeninių žmogaus plaučių naviko ląstelių, skirta vaistų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citotoksiškumo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įvertinimui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vitro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, ir su tuo susijęs metodas.“ (angl. 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Ex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vivo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cellular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model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system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comprising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heterogenous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cells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from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human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lung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tumor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</w:p>
          <w:p w14:paraId="24D08905" w14:textId="3EC9C965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proofErr w:type="spellStart"/>
            <w:r w:rsidRPr="00484D6F">
              <w:rPr>
                <w:rFonts w:ascii="Arial" w:hAnsi="Arial" w:cs="Arial"/>
                <w:lang w:val="lt-LT"/>
              </w:rPr>
              <w:t>evaluation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drug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cytotoxicity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vitro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thereof</w:t>
            </w:r>
            <w:proofErr w:type="spellEnd"/>
            <w:r w:rsidR="002119E6" w:rsidRPr="00484D6F">
              <w:rPr>
                <w:rFonts w:ascii="Arial" w:hAnsi="Arial" w:cs="Arial"/>
                <w:lang w:val="lt-LT"/>
              </w:rPr>
              <w:t>”</w:t>
            </w:r>
            <w:r w:rsidR="00811835">
              <w:rPr>
                <w:rFonts w:ascii="Arial" w:hAnsi="Arial" w:cs="Arial"/>
                <w:lang w:val="lt-LT"/>
              </w:rPr>
              <w:t>)</w:t>
            </w:r>
            <w:r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6F255925" w14:textId="5182392F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Tarptautinė patento paraiška Nr. </w:t>
            </w:r>
            <w:r w:rsidR="002119E6" w:rsidRPr="00484D6F">
              <w:rPr>
                <w:rFonts w:ascii="Arial" w:hAnsi="Arial" w:cs="Arial"/>
                <w:lang w:val="lt-LT"/>
              </w:rPr>
              <w:t>WO/2025/022162</w:t>
            </w:r>
          </w:p>
        </w:tc>
        <w:tc>
          <w:tcPr>
            <w:tcW w:w="3540" w:type="dxa"/>
          </w:tcPr>
          <w:p w14:paraId="06D9DE36" w14:textId="4D0B9CBE" w:rsidR="00A21B5F" w:rsidRPr="00484D6F" w:rsidRDefault="0072700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Baigiasi PCT tarptautinė fazė</w:t>
            </w:r>
          </w:p>
        </w:tc>
      </w:tr>
      <w:tr w:rsidR="00A21B5F" w:rsidRPr="00484D6F" w14:paraId="4CF9F386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2E3E3938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2425DE5B" w14:textId="72E73BCB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5BD007B3" w14:textId="7CFC825E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56C4322C" w14:textId="44D30DD7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6EB7826C" w14:textId="77777777" w:rsidTr="00002AA3">
        <w:tc>
          <w:tcPr>
            <w:tcW w:w="516" w:type="dxa"/>
          </w:tcPr>
          <w:p w14:paraId="2C004CE6" w14:textId="0EE2BEC1" w:rsidR="00A21B5F" w:rsidRPr="00484D6F" w:rsidRDefault="002119E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727006" w:rsidRPr="00484D6F">
              <w:rPr>
                <w:rFonts w:ascii="Arial" w:hAnsi="Arial" w:cs="Arial"/>
                <w:lang w:val="lt-LT"/>
              </w:rPr>
              <w:t>1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2292D8A4" w14:textId="67AD8397" w:rsidR="00A21B5F" w:rsidRPr="00484D6F" w:rsidRDefault="002119E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Olsenella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umbonata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kaip naujas žarnyno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mikrobiotos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biomarkeris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demencijai organizmo senėjimo metu“ (angl. 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Olsenella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umbonata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as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a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new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gut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microbiota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biomarker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dementia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during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organism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aging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4256" w:type="dxa"/>
          </w:tcPr>
          <w:p w14:paraId="768DD12F" w14:textId="32412B42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23199177.9</w:t>
            </w:r>
          </w:p>
        </w:tc>
        <w:tc>
          <w:tcPr>
            <w:tcW w:w="3540" w:type="dxa"/>
          </w:tcPr>
          <w:p w14:paraId="399EEE76" w14:textId="0A095D3E" w:rsidR="00A21B5F" w:rsidRPr="00484D6F" w:rsidRDefault="00727006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AA6109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A21B5F" w:rsidRPr="00484D6F" w14:paraId="0063F928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11135C54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2EC9B5FE" w14:textId="13F3CF10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0B57A2F3" w14:textId="56E5A38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3C12F74E" w14:textId="0828279D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7FC76B03" w14:textId="77777777" w:rsidTr="00002AA3">
        <w:tc>
          <w:tcPr>
            <w:tcW w:w="516" w:type="dxa"/>
          </w:tcPr>
          <w:p w14:paraId="165A2E0E" w14:textId="62682C30" w:rsidR="00A21B5F" w:rsidRPr="00484D6F" w:rsidRDefault="00AA6109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727006" w:rsidRPr="00484D6F">
              <w:rPr>
                <w:rFonts w:ascii="Arial" w:hAnsi="Arial" w:cs="Arial"/>
                <w:lang w:val="lt-LT"/>
              </w:rPr>
              <w:t>2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1CA57D3F" w14:textId="64AA167A" w:rsidR="00A21B5F" w:rsidRPr="00484D6F" w:rsidRDefault="00AA6109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„Nauji CRISPR-CAS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efektoriniai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baltymai ir jų panaudojimas“ </w:t>
            </w:r>
            <w:r w:rsidR="00610DA0" w:rsidRPr="00484D6F">
              <w:rPr>
                <w:rFonts w:ascii="Arial" w:hAnsi="Arial" w:cs="Arial"/>
                <w:lang w:val="lt-LT"/>
              </w:rPr>
              <w:t>(</w:t>
            </w:r>
            <w:proofErr w:type="spellStart"/>
            <w:r w:rsidR="00610DA0" w:rsidRPr="00484D6F">
              <w:rPr>
                <w:rFonts w:ascii="Arial" w:hAnsi="Arial" w:cs="Arial"/>
                <w:lang w:val="lt-LT"/>
              </w:rPr>
              <w:t>angl</w:t>
            </w:r>
            <w:proofErr w:type="spellEnd"/>
            <w:r w:rsidR="00610DA0" w:rsidRPr="00484D6F">
              <w:rPr>
                <w:rFonts w:ascii="Arial" w:hAnsi="Arial" w:cs="Arial"/>
                <w:lang w:val="lt-LT"/>
              </w:rPr>
              <w:t>.</w:t>
            </w: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N</w:t>
            </w:r>
            <w:r w:rsidRPr="00484D6F">
              <w:rPr>
                <w:rFonts w:ascii="Arial" w:hAnsi="Arial" w:cs="Arial"/>
                <w:lang w:val="lt-LT"/>
              </w:rPr>
              <w:t>ew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CRISPR-CAS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effector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proteins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thereof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</w:t>
            </w:r>
            <w:r w:rsidR="00610DA0" w:rsidRPr="00484D6F">
              <w:rPr>
                <w:rFonts w:ascii="Arial" w:hAnsi="Arial" w:cs="Arial"/>
                <w:lang w:val="lt-LT"/>
              </w:rPr>
              <w:t>)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13C29789" w14:textId="794B141B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Tarptautinė patento paraiška Nr. </w:t>
            </w:r>
            <w:r w:rsidR="00610DA0" w:rsidRPr="00484D6F">
              <w:rPr>
                <w:rFonts w:ascii="Arial" w:hAnsi="Arial" w:cs="Arial"/>
                <w:lang w:val="lt-LT"/>
              </w:rPr>
              <w:t>WO/2025/074246</w:t>
            </w:r>
          </w:p>
        </w:tc>
        <w:tc>
          <w:tcPr>
            <w:tcW w:w="3540" w:type="dxa"/>
          </w:tcPr>
          <w:p w14:paraId="2B3C30EC" w14:textId="0BDC2184" w:rsidR="00A21B5F" w:rsidRPr="00484D6F" w:rsidRDefault="00727006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Baigiasi PCT tarptautinė </w:t>
            </w:r>
            <w:r w:rsidR="00F91592" w:rsidRPr="00484D6F">
              <w:rPr>
                <w:rFonts w:ascii="Arial" w:hAnsi="Arial" w:cs="Arial"/>
                <w:lang w:val="lt-LT"/>
              </w:rPr>
              <w:t>fazė</w:t>
            </w:r>
          </w:p>
        </w:tc>
      </w:tr>
      <w:tr w:rsidR="00A21B5F" w:rsidRPr="00484D6F" w14:paraId="2B9C40C5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2061507F" w14:textId="77777777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5059DC19" w14:textId="5CA1E58F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225D7B42" w14:textId="69C954E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774E5416" w14:textId="10F60913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5A1CAE17" w14:textId="77777777" w:rsidTr="00002AA3">
        <w:tc>
          <w:tcPr>
            <w:tcW w:w="516" w:type="dxa"/>
          </w:tcPr>
          <w:p w14:paraId="48D1818E" w14:textId="3BC660FA" w:rsidR="00A21B5F" w:rsidRPr="00484D6F" w:rsidRDefault="00610DA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F91592" w:rsidRPr="00484D6F">
              <w:rPr>
                <w:rFonts w:ascii="Arial" w:hAnsi="Arial" w:cs="Arial"/>
                <w:lang w:val="lt-LT"/>
              </w:rPr>
              <w:t>3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2864131B" w14:textId="23AB012C" w:rsidR="00A21B5F" w:rsidRPr="00484D6F" w:rsidRDefault="00610DA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„Elektrocheminis metabolitų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biosensorius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biologinių mėginių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vitro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analizėms“ (angl. </w:t>
            </w:r>
            <w:r w:rsidR="00811835" w:rsidRPr="00811835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Electrochemical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biosensor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metabolites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vitro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investigation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biological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samples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223DC994" w14:textId="349A106B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EP23203800.0</w:t>
            </w:r>
            <w:r w:rsidR="00F91592" w:rsidRPr="00484D6F">
              <w:rPr>
                <w:rFonts w:ascii="Arial" w:hAnsi="Arial" w:cs="Arial"/>
                <w:lang w:val="lt-LT"/>
              </w:rPr>
              <w:t xml:space="preserve"> A1</w:t>
            </w:r>
          </w:p>
        </w:tc>
        <w:tc>
          <w:tcPr>
            <w:tcW w:w="3540" w:type="dxa"/>
          </w:tcPr>
          <w:p w14:paraId="376AF348" w14:textId="4ECC9877" w:rsidR="00A21B5F" w:rsidRPr="00484D6F" w:rsidRDefault="00F91592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3BC1F335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194F9B86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1E0E1E20" w14:textId="606BCE1A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1EA67F2E" w14:textId="3412A811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7469BB1C" w14:textId="13E53EB3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4FEBE869" w14:textId="77777777" w:rsidTr="00002AA3">
        <w:tc>
          <w:tcPr>
            <w:tcW w:w="516" w:type="dxa"/>
          </w:tcPr>
          <w:p w14:paraId="1A9C0369" w14:textId="214401B6" w:rsidR="00A21B5F" w:rsidRPr="00484D6F" w:rsidRDefault="00610DA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AE1158" w:rsidRPr="00484D6F">
              <w:rPr>
                <w:rFonts w:ascii="Arial" w:hAnsi="Arial" w:cs="Arial"/>
                <w:lang w:val="lt-LT"/>
              </w:rPr>
              <w:t>4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6E3B8DBC" w14:textId="7258A8C2" w:rsidR="00A21B5F" w:rsidRPr="00484D6F" w:rsidRDefault="001D6E8C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1D6E8C">
              <w:rPr>
                <w:rFonts w:ascii="Arial" w:hAnsi="Arial" w:cs="Arial"/>
                <w:lang w:val="lt-LT"/>
              </w:rPr>
              <w:t>„Širdies fibroblastų ląstelių linija su išjungtu Fhl1 genu</w:t>
            </w:r>
            <w:r>
              <w:rPr>
                <w:rFonts w:ascii="Arial" w:hAnsi="Arial" w:cs="Arial"/>
                <w:lang w:val="lt-LT"/>
              </w:rPr>
              <w:t>“ (angl. „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Cardiac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fibroblast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cell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line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containing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r w:rsidR="007406EA" w:rsidRPr="00484D6F">
              <w:rPr>
                <w:rFonts w:ascii="Arial" w:hAnsi="Arial" w:cs="Arial"/>
                <w:lang w:val="lt-LT"/>
              </w:rPr>
              <w:t xml:space="preserve">a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knockout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Fhl1 gene</w:t>
            </w:r>
            <w:r>
              <w:rPr>
                <w:rFonts w:ascii="Arial" w:hAnsi="Arial" w:cs="Arial"/>
                <w:lang w:val="lt-LT"/>
              </w:rPr>
              <w:t>“</w:t>
            </w:r>
            <w:r w:rsidR="00811835">
              <w:rPr>
                <w:rFonts w:ascii="Arial" w:hAnsi="Arial" w:cs="Arial"/>
                <w:lang w:val="lt-LT"/>
              </w:rPr>
              <w:t>)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7DB96725" w14:textId="6D74B549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EP23207224.9</w:t>
            </w:r>
            <w:r w:rsidR="00AE1158" w:rsidRPr="00484D6F">
              <w:rPr>
                <w:rFonts w:ascii="Arial" w:hAnsi="Arial" w:cs="Arial"/>
                <w:lang w:val="lt-LT"/>
              </w:rPr>
              <w:t xml:space="preserve"> A1</w:t>
            </w:r>
          </w:p>
        </w:tc>
        <w:tc>
          <w:tcPr>
            <w:tcW w:w="3540" w:type="dxa"/>
          </w:tcPr>
          <w:p w14:paraId="4CB6EE67" w14:textId="279A3FCD" w:rsidR="00A21B5F" w:rsidRPr="00484D6F" w:rsidRDefault="007406EA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75B17DDE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283FD405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3B59AE2" w14:textId="714C58E9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5903AC7D" w14:textId="1B35BCE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7CFD0FD2" w14:textId="2CE786D0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14A8E5E5" w14:textId="77777777" w:rsidTr="00002AA3">
        <w:tc>
          <w:tcPr>
            <w:tcW w:w="516" w:type="dxa"/>
          </w:tcPr>
          <w:p w14:paraId="4DC2ABC0" w14:textId="7B842295" w:rsidR="00A21B5F" w:rsidRPr="00484D6F" w:rsidRDefault="00610DA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AE1158" w:rsidRPr="00484D6F">
              <w:rPr>
                <w:rFonts w:ascii="Arial" w:hAnsi="Arial" w:cs="Arial"/>
                <w:lang w:val="lt-LT"/>
              </w:rPr>
              <w:t>5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4043B513" w14:textId="16D59C16" w:rsidR="00A21B5F" w:rsidRPr="00484D6F" w:rsidRDefault="00D02EA5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D02EA5">
              <w:rPr>
                <w:rFonts w:ascii="Arial" w:hAnsi="Arial" w:cs="Arial"/>
                <w:lang w:val="lt-LT"/>
              </w:rPr>
              <w:t xml:space="preserve">„Metodas </w:t>
            </w:r>
            <w:proofErr w:type="spellStart"/>
            <w:r w:rsidRPr="00D02EA5">
              <w:rPr>
                <w:rFonts w:ascii="Arial" w:hAnsi="Arial" w:cs="Arial"/>
                <w:lang w:val="lt-LT"/>
              </w:rPr>
              <w:t>endokanabinoidų</w:t>
            </w:r>
            <w:proofErr w:type="spellEnd"/>
            <w:r w:rsidRPr="00D02EA5">
              <w:rPr>
                <w:rFonts w:ascii="Arial" w:hAnsi="Arial" w:cs="Arial"/>
                <w:lang w:val="lt-LT"/>
              </w:rPr>
              <w:t xml:space="preserve"> receptoriaus geno nokauto </w:t>
            </w:r>
            <w:proofErr w:type="spellStart"/>
            <w:r w:rsidRPr="00D02EA5">
              <w:rPr>
                <w:rFonts w:ascii="Arial" w:hAnsi="Arial" w:cs="Arial"/>
                <w:lang w:val="lt-LT"/>
              </w:rPr>
              <w:t>mikroglijos</w:t>
            </w:r>
            <w:proofErr w:type="spellEnd"/>
            <w:r w:rsidRPr="00D02EA5">
              <w:rPr>
                <w:rFonts w:ascii="Arial" w:hAnsi="Arial" w:cs="Arial"/>
                <w:lang w:val="lt-LT"/>
              </w:rPr>
              <w:t xml:space="preserve"> ląstelėms gauti“ </w:t>
            </w:r>
            <w:r>
              <w:rPr>
                <w:rFonts w:ascii="Arial" w:hAnsi="Arial" w:cs="Arial"/>
                <w:lang w:val="lt-LT"/>
              </w:rPr>
              <w:t xml:space="preserve">(angl. </w:t>
            </w:r>
            <w:r w:rsidR="00811835" w:rsidRPr="00811835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generation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endocannabinoid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receptor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gene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knockout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microglia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cells</w:t>
            </w:r>
            <w:proofErr w:type="spellEnd"/>
            <w:r>
              <w:rPr>
                <w:rFonts w:ascii="Arial" w:hAnsi="Arial" w:cs="Arial"/>
                <w:lang w:val="lt-LT"/>
              </w:rPr>
              <w:t>“)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008668F5" w14:textId="34806869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Europos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petento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paraiška Nr. EP23207224.9</w:t>
            </w:r>
            <w:r w:rsidR="00AE1158" w:rsidRPr="00484D6F">
              <w:rPr>
                <w:rFonts w:ascii="Arial" w:hAnsi="Arial" w:cs="Arial"/>
                <w:lang w:val="lt-LT"/>
              </w:rPr>
              <w:t xml:space="preserve"> A1</w:t>
            </w:r>
          </w:p>
        </w:tc>
        <w:tc>
          <w:tcPr>
            <w:tcW w:w="3540" w:type="dxa"/>
          </w:tcPr>
          <w:p w14:paraId="3F752452" w14:textId="5DD8B222" w:rsidR="00A21B5F" w:rsidRPr="00484D6F" w:rsidRDefault="007406EA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27446132" w14:textId="77777777" w:rsidTr="00002AA3">
        <w:trPr>
          <w:trHeight w:val="407"/>
        </w:trPr>
        <w:tc>
          <w:tcPr>
            <w:tcW w:w="516" w:type="dxa"/>
            <w:shd w:val="clear" w:color="auto" w:fill="D9D9D9" w:themeFill="background1" w:themeFillShade="D9"/>
          </w:tcPr>
          <w:p w14:paraId="2E884AA6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DA48E95" w14:textId="266F79C7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6CFEC085" w14:textId="660E1C26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042C98B8" w14:textId="091DD16E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1F38F19A" w14:textId="77777777" w:rsidTr="00002AA3">
        <w:tc>
          <w:tcPr>
            <w:tcW w:w="516" w:type="dxa"/>
          </w:tcPr>
          <w:p w14:paraId="05517BE8" w14:textId="1BF4DC8E" w:rsidR="00A21B5F" w:rsidRPr="00484D6F" w:rsidRDefault="00610DA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AE1158" w:rsidRPr="00484D6F">
              <w:rPr>
                <w:rFonts w:ascii="Arial" w:hAnsi="Arial" w:cs="Arial"/>
                <w:lang w:val="lt-LT"/>
              </w:rPr>
              <w:t>6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220B245D" w14:textId="089F5709" w:rsidR="00A21B5F" w:rsidRPr="00484D6F" w:rsidRDefault="00D86A87" w:rsidP="00A21B5F">
            <w:pPr>
              <w:rPr>
                <w:rFonts w:ascii="Arial" w:hAnsi="Arial" w:cs="Arial"/>
                <w:lang w:val="lt-LT"/>
              </w:rPr>
            </w:pPr>
            <w:r w:rsidRPr="00D86A87">
              <w:rPr>
                <w:rFonts w:ascii="Arial" w:hAnsi="Arial" w:cs="Arial"/>
                <w:lang w:val="lt-LT"/>
              </w:rPr>
              <w:t xml:space="preserve">„Metodas </w:t>
            </w:r>
            <w:proofErr w:type="spellStart"/>
            <w:r w:rsidRPr="00D86A87">
              <w:rPr>
                <w:rFonts w:ascii="Arial" w:hAnsi="Arial" w:cs="Arial"/>
                <w:lang w:val="lt-LT"/>
              </w:rPr>
              <w:t>imortalizuotoms</w:t>
            </w:r>
            <w:proofErr w:type="spellEnd"/>
            <w:r w:rsidRPr="00D86A87">
              <w:rPr>
                <w:rFonts w:ascii="Arial" w:hAnsi="Arial" w:cs="Arial"/>
                <w:lang w:val="lt-LT"/>
              </w:rPr>
              <w:t xml:space="preserve"> žarnyno epitelio ląstelėms gauti“ </w:t>
            </w:r>
            <w:r>
              <w:rPr>
                <w:rFonts w:ascii="Arial" w:hAnsi="Arial" w:cs="Arial"/>
                <w:lang w:val="lt-LT"/>
              </w:rPr>
              <w:t xml:space="preserve">(angl. </w:t>
            </w:r>
            <w:r w:rsidR="00811835" w:rsidRPr="00811835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generation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immortalized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intestinal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epithelial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cells</w:t>
            </w:r>
            <w:proofErr w:type="spellEnd"/>
            <w:r>
              <w:rPr>
                <w:rFonts w:ascii="Arial" w:hAnsi="Arial" w:cs="Arial"/>
                <w:lang w:val="lt-LT"/>
              </w:rPr>
              <w:t>“)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207EB64A" w14:textId="1AA24575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EP23207224.9</w:t>
            </w:r>
            <w:r w:rsidR="00AE1158" w:rsidRPr="00484D6F">
              <w:rPr>
                <w:rFonts w:ascii="Arial" w:hAnsi="Arial" w:cs="Arial"/>
                <w:lang w:val="lt-LT"/>
              </w:rPr>
              <w:t xml:space="preserve"> A1</w:t>
            </w:r>
          </w:p>
        </w:tc>
        <w:tc>
          <w:tcPr>
            <w:tcW w:w="3540" w:type="dxa"/>
          </w:tcPr>
          <w:p w14:paraId="3823F8B2" w14:textId="46C1B74B" w:rsidR="00A21B5F" w:rsidRPr="00484D6F" w:rsidRDefault="007406EA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1FF0354E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6AB83B78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8CE6B3F" w14:textId="179C20E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61F52501" w14:textId="5B4F995C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14997E65" w14:textId="196911C4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A21B5F" w:rsidRPr="00484D6F" w14:paraId="0B703839" w14:textId="77777777" w:rsidTr="00002AA3">
        <w:tc>
          <w:tcPr>
            <w:tcW w:w="516" w:type="dxa"/>
          </w:tcPr>
          <w:p w14:paraId="66996C65" w14:textId="62B19BD0" w:rsidR="00A21B5F" w:rsidRPr="00484D6F" w:rsidRDefault="00610DA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lastRenderedPageBreak/>
              <w:t>3</w:t>
            </w:r>
            <w:r w:rsidR="00AE1158" w:rsidRPr="00484D6F">
              <w:rPr>
                <w:rFonts w:ascii="Arial" w:hAnsi="Arial" w:cs="Arial"/>
                <w:lang w:val="lt-LT"/>
              </w:rPr>
              <w:t>7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26E05B86" w14:textId="4872BFD9" w:rsidR="00A21B5F" w:rsidRPr="00484D6F" w:rsidRDefault="004A3372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A3372">
              <w:rPr>
                <w:rFonts w:ascii="Arial" w:hAnsi="Arial" w:cs="Arial"/>
                <w:lang w:val="lt-LT"/>
              </w:rPr>
              <w:t>„</w:t>
            </w:r>
            <w:proofErr w:type="spellStart"/>
            <w:r w:rsidRPr="004A3372">
              <w:rPr>
                <w:rFonts w:ascii="Arial" w:hAnsi="Arial" w:cs="Arial"/>
                <w:lang w:val="lt-LT"/>
              </w:rPr>
              <w:t>Elektroverpta</w:t>
            </w:r>
            <w:proofErr w:type="spellEnd"/>
            <w:r w:rsidRPr="004A3372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A3372">
              <w:rPr>
                <w:rFonts w:ascii="Arial" w:hAnsi="Arial" w:cs="Arial"/>
                <w:lang w:val="lt-LT"/>
              </w:rPr>
              <w:t>polikaprolaktono</w:t>
            </w:r>
            <w:proofErr w:type="spellEnd"/>
            <w:r w:rsidRPr="004A3372">
              <w:rPr>
                <w:rFonts w:ascii="Arial" w:hAnsi="Arial" w:cs="Arial"/>
                <w:lang w:val="lt-LT"/>
              </w:rPr>
              <w:t>–</w:t>
            </w:r>
            <w:proofErr w:type="spellStart"/>
            <w:r w:rsidRPr="004A3372">
              <w:rPr>
                <w:rFonts w:ascii="Arial" w:hAnsi="Arial" w:cs="Arial"/>
                <w:lang w:val="lt-LT"/>
              </w:rPr>
              <w:t>polipieno</w:t>
            </w:r>
            <w:proofErr w:type="spellEnd"/>
            <w:r w:rsidRPr="004A3372">
              <w:rPr>
                <w:rFonts w:ascii="Arial" w:hAnsi="Arial" w:cs="Arial"/>
                <w:lang w:val="lt-LT"/>
              </w:rPr>
              <w:t xml:space="preserve"> rūgšties tinklinė struktūra vaistų pernašai“ </w:t>
            </w:r>
            <w:r>
              <w:rPr>
                <w:rFonts w:ascii="Arial" w:hAnsi="Arial" w:cs="Arial"/>
                <w:lang w:val="lt-LT"/>
              </w:rPr>
              <w:t xml:space="preserve">(angl. </w:t>
            </w:r>
            <w:r w:rsidR="00811835" w:rsidRPr="00811835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P</w:t>
            </w:r>
            <w:r>
              <w:rPr>
                <w:rFonts w:ascii="Arial" w:hAnsi="Arial" w:cs="Arial"/>
                <w:lang w:val="lt-LT"/>
              </w:rPr>
              <w:t>olycaprolactone-Polylactic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A</w:t>
            </w:r>
            <w:r>
              <w:rPr>
                <w:rFonts w:ascii="Arial" w:hAnsi="Arial" w:cs="Arial"/>
                <w:lang w:val="lt-LT"/>
              </w:rPr>
              <w:t>cid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E</w:t>
            </w:r>
            <w:r>
              <w:rPr>
                <w:rFonts w:ascii="Arial" w:hAnsi="Arial" w:cs="Arial"/>
                <w:lang w:val="lt-LT"/>
              </w:rPr>
              <w:t>lectrospun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Mesh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drug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delivery</w:t>
            </w:r>
            <w:proofErr w:type="spellEnd"/>
            <w:r>
              <w:rPr>
                <w:rFonts w:ascii="Arial" w:hAnsi="Arial" w:cs="Arial"/>
                <w:lang w:val="lt-LT"/>
              </w:rPr>
              <w:t>“)</w:t>
            </w:r>
          </w:p>
        </w:tc>
        <w:tc>
          <w:tcPr>
            <w:tcW w:w="4256" w:type="dxa"/>
          </w:tcPr>
          <w:p w14:paraId="0823EEB0" w14:textId="11404295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EP23211624.4</w:t>
            </w:r>
            <w:r w:rsidR="00AE1158" w:rsidRPr="00484D6F">
              <w:rPr>
                <w:rFonts w:ascii="Arial" w:hAnsi="Arial" w:cs="Arial"/>
                <w:lang w:val="lt-LT"/>
              </w:rPr>
              <w:t xml:space="preserve"> A1</w:t>
            </w:r>
          </w:p>
        </w:tc>
        <w:tc>
          <w:tcPr>
            <w:tcW w:w="3540" w:type="dxa"/>
          </w:tcPr>
          <w:p w14:paraId="65888298" w14:textId="7999ABAF" w:rsidR="00A21B5F" w:rsidRPr="00484D6F" w:rsidRDefault="00AE1158" w:rsidP="00A21B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10637920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6B2995A8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55F3BA7" w14:textId="28B9DBA8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2180459E" w14:textId="05B50C16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50FB90F8" w14:textId="5A649A07" w:rsidR="00A21B5F" w:rsidRPr="00484D6F" w:rsidRDefault="00A21B5F" w:rsidP="00A21B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C0499A" w:rsidRPr="00484D6F" w14:paraId="0A19E944" w14:textId="77777777" w:rsidTr="00C83C16">
        <w:tc>
          <w:tcPr>
            <w:tcW w:w="516" w:type="dxa"/>
            <w:vMerge w:val="restart"/>
            <w:shd w:val="clear" w:color="auto" w:fill="auto"/>
          </w:tcPr>
          <w:p w14:paraId="532A88B5" w14:textId="49B8EB8A" w:rsidR="00C0499A" w:rsidRPr="00484D6F" w:rsidRDefault="00C0499A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AE1158" w:rsidRPr="00484D6F">
              <w:rPr>
                <w:rFonts w:ascii="Arial" w:hAnsi="Arial" w:cs="Arial"/>
                <w:lang w:val="lt-LT"/>
              </w:rPr>
              <w:t>8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  <w:shd w:val="clear" w:color="auto" w:fill="auto"/>
          </w:tcPr>
          <w:p w14:paraId="21CB578E" w14:textId="5D16B506" w:rsidR="00C0499A" w:rsidRPr="00484D6F" w:rsidRDefault="00D643F9" w:rsidP="00A21B5F">
            <w:pPr>
              <w:rPr>
                <w:rFonts w:ascii="Arial" w:hAnsi="Arial" w:cs="Arial"/>
                <w:lang w:val="lt-LT"/>
              </w:rPr>
            </w:pPr>
            <w:r w:rsidRPr="00D643F9">
              <w:rPr>
                <w:rFonts w:ascii="Arial" w:hAnsi="Arial" w:cs="Arial"/>
                <w:lang w:val="lt-LT"/>
              </w:rPr>
              <w:t xml:space="preserve">„Nauji </w:t>
            </w:r>
            <w:proofErr w:type="spellStart"/>
            <w:r w:rsidRPr="00D643F9">
              <w:rPr>
                <w:rFonts w:ascii="Arial" w:hAnsi="Arial" w:cs="Arial"/>
                <w:lang w:val="lt-LT"/>
              </w:rPr>
              <w:t>neurodegeneracinių</w:t>
            </w:r>
            <w:proofErr w:type="spellEnd"/>
            <w:r w:rsidRPr="00D643F9">
              <w:rPr>
                <w:rFonts w:ascii="Arial" w:hAnsi="Arial" w:cs="Arial"/>
                <w:lang w:val="lt-LT"/>
              </w:rPr>
              <w:t xml:space="preserve"> ligų gydymo metodai“ </w:t>
            </w:r>
            <w:r>
              <w:rPr>
                <w:rFonts w:ascii="Arial" w:hAnsi="Arial" w:cs="Arial"/>
                <w:lang w:val="lt-LT"/>
              </w:rPr>
              <w:t xml:space="preserve">(angl. </w:t>
            </w:r>
            <w:r w:rsidRPr="00D643F9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315A2B" w:rsidRPr="00315A2B">
              <w:rPr>
                <w:rFonts w:ascii="Arial" w:hAnsi="Arial" w:cs="Arial"/>
                <w:lang w:val="lt-LT"/>
              </w:rPr>
              <w:t>N</w:t>
            </w:r>
            <w:r>
              <w:rPr>
                <w:rFonts w:ascii="Arial" w:hAnsi="Arial" w:cs="Arial"/>
                <w:lang w:val="lt-LT"/>
              </w:rPr>
              <w:t>ew</w:t>
            </w:r>
            <w:proofErr w:type="spellEnd"/>
            <w:r w:rsidR="00315A2B" w:rsidRPr="00315A2B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315A2B" w:rsidRPr="00315A2B">
              <w:rPr>
                <w:rFonts w:ascii="Arial" w:hAnsi="Arial" w:cs="Arial"/>
                <w:lang w:val="lt-LT"/>
              </w:rPr>
              <w:t>M</w:t>
            </w:r>
            <w:r>
              <w:rPr>
                <w:rFonts w:ascii="Arial" w:hAnsi="Arial" w:cs="Arial"/>
                <w:lang w:val="lt-LT"/>
              </w:rPr>
              <w:t>ethod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Treatment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Neurodegenerative</w:t>
            </w:r>
            <w:proofErr w:type="spellEnd"/>
            <w:r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lt-LT"/>
              </w:rPr>
              <w:t>Diseases</w:t>
            </w:r>
            <w:proofErr w:type="spellEnd"/>
            <w:r w:rsidRPr="00D643F9">
              <w:rPr>
                <w:rFonts w:ascii="Arial" w:hAnsi="Arial" w:cs="Arial"/>
                <w:lang w:val="lt-LT"/>
              </w:rPr>
              <w:t>“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4256" w:type="dxa"/>
            <w:shd w:val="clear" w:color="auto" w:fill="auto"/>
          </w:tcPr>
          <w:p w14:paraId="10EAA739" w14:textId="7D96A4E7" w:rsidR="00C0499A" w:rsidRPr="00484D6F" w:rsidRDefault="00C0499A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Europos patento paraiška </w:t>
            </w:r>
          </w:p>
        </w:tc>
        <w:tc>
          <w:tcPr>
            <w:tcW w:w="3540" w:type="dxa"/>
            <w:shd w:val="clear" w:color="auto" w:fill="auto"/>
          </w:tcPr>
          <w:p w14:paraId="151DF7DF" w14:textId="3B296F49" w:rsidR="00C0499A" w:rsidRPr="00484D6F" w:rsidRDefault="00FC6FC7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C0499A" w:rsidRPr="00484D6F" w14:paraId="28658007" w14:textId="77777777" w:rsidTr="00C83C16">
        <w:tc>
          <w:tcPr>
            <w:tcW w:w="516" w:type="dxa"/>
            <w:vMerge/>
            <w:shd w:val="clear" w:color="auto" w:fill="auto"/>
          </w:tcPr>
          <w:p w14:paraId="2489E47D" w14:textId="77777777" w:rsidR="00C0499A" w:rsidRPr="00484D6F" w:rsidRDefault="00C0499A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  <w:shd w:val="clear" w:color="auto" w:fill="auto"/>
          </w:tcPr>
          <w:p w14:paraId="590F480E" w14:textId="77777777" w:rsidR="00C0499A" w:rsidRPr="00484D6F" w:rsidRDefault="00C0499A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auto"/>
          </w:tcPr>
          <w:p w14:paraId="3A4C2737" w14:textId="42C28CD4" w:rsidR="00C0499A" w:rsidRPr="00484D6F" w:rsidRDefault="00C0499A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JAV patento paraiška </w:t>
            </w:r>
          </w:p>
        </w:tc>
        <w:tc>
          <w:tcPr>
            <w:tcW w:w="3540" w:type="dxa"/>
            <w:shd w:val="clear" w:color="auto" w:fill="auto"/>
          </w:tcPr>
          <w:p w14:paraId="16893290" w14:textId="000B84F3" w:rsidR="00C0499A" w:rsidRPr="00484D6F" w:rsidRDefault="00AC084C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2025 metų spalio mėn. </w:t>
            </w:r>
            <w:r w:rsidR="00CF6AC3">
              <w:rPr>
                <w:rFonts w:ascii="Arial" w:hAnsi="Arial" w:cs="Arial"/>
                <w:lang w:val="lt-LT"/>
              </w:rPr>
              <w:t>p</w:t>
            </w:r>
            <w:r w:rsidRPr="00484D6F">
              <w:rPr>
                <w:rFonts w:ascii="Arial" w:hAnsi="Arial" w:cs="Arial"/>
                <w:lang w:val="lt-LT"/>
              </w:rPr>
              <w:t xml:space="preserve">ateikta </w:t>
            </w:r>
            <w:r w:rsidR="00CF6AC3">
              <w:rPr>
                <w:rFonts w:ascii="Arial" w:hAnsi="Arial" w:cs="Arial"/>
                <w:lang w:val="lt-LT"/>
              </w:rPr>
              <w:t>JAV</w:t>
            </w:r>
            <w:r w:rsidRPr="00484D6F">
              <w:rPr>
                <w:rFonts w:ascii="Arial" w:hAnsi="Arial" w:cs="Arial"/>
                <w:lang w:val="lt-LT"/>
              </w:rPr>
              <w:t xml:space="preserve"> patento paraiška</w:t>
            </w:r>
          </w:p>
        </w:tc>
      </w:tr>
      <w:tr w:rsidR="00A21B5F" w:rsidRPr="00484D6F" w14:paraId="7A77B150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1F167B65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C88932E" w14:textId="5BB8CD1A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5E831C1C" w14:textId="5BE43D36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66DA3430" w14:textId="63AEB2E1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3522CBA5" w14:textId="77777777" w:rsidTr="00C83C16">
        <w:tc>
          <w:tcPr>
            <w:tcW w:w="516" w:type="dxa"/>
            <w:shd w:val="clear" w:color="auto" w:fill="auto"/>
          </w:tcPr>
          <w:p w14:paraId="5CDA5654" w14:textId="2F309C01" w:rsidR="00A21B5F" w:rsidRPr="00484D6F" w:rsidRDefault="00AE1158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39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14:paraId="3F2EAF8E" w14:textId="1AFD4187" w:rsidR="00A21B5F" w:rsidRPr="00484D6F" w:rsidRDefault="003637F1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Išradimo objektas susijęs su CRISPR/Cas9</w:t>
            </w:r>
            <w:r w:rsidR="00C83C16">
              <w:rPr>
                <w:rFonts w:ascii="Arial" w:hAnsi="Arial" w:cs="Arial"/>
                <w:lang w:val="lt-LT"/>
              </w:rPr>
              <w:t>*</w:t>
            </w:r>
            <w:r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  <w:shd w:val="clear" w:color="auto" w:fill="auto"/>
          </w:tcPr>
          <w:p w14:paraId="7D11A8A8" w14:textId="7D781CBA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Tarptautinė patento paraiška </w:t>
            </w:r>
          </w:p>
        </w:tc>
        <w:tc>
          <w:tcPr>
            <w:tcW w:w="3540" w:type="dxa"/>
            <w:shd w:val="clear" w:color="auto" w:fill="auto"/>
          </w:tcPr>
          <w:p w14:paraId="29803F93" w14:textId="6287D83E" w:rsidR="00A21B5F" w:rsidRPr="00484D6F" w:rsidRDefault="00AE1158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Baigiasi PCT tarptautinė fazė</w:t>
            </w:r>
          </w:p>
        </w:tc>
      </w:tr>
      <w:tr w:rsidR="00A21B5F" w:rsidRPr="00484D6F" w14:paraId="0EA5C9A4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2D166BCE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50328CE2" w14:textId="69E47329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3E53AC25" w14:textId="02D35010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2AFFCC74" w14:textId="37D59A04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0B6B6D34" w14:textId="77777777" w:rsidTr="00002AA3">
        <w:tc>
          <w:tcPr>
            <w:tcW w:w="516" w:type="dxa"/>
          </w:tcPr>
          <w:p w14:paraId="093551E7" w14:textId="0A5C506F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4</w:t>
            </w:r>
            <w:r w:rsidR="00AE1158" w:rsidRPr="00484D6F">
              <w:rPr>
                <w:rFonts w:ascii="Arial" w:hAnsi="Arial" w:cs="Arial"/>
                <w:lang w:val="lt-LT"/>
              </w:rPr>
              <w:t>0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5D93BCAB" w14:textId="01A58D01" w:rsidR="00A21B5F" w:rsidRPr="00484D6F" w:rsidRDefault="00E0490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 „Metodas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mikrobiotos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pokyčių svarbiausiems laikotarpiams po įvairių intervencijų nustatyti“ (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angl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.“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M</w:t>
            </w:r>
            <w:r w:rsidRPr="00484D6F">
              <w:rPr>
                <w:rFonts w:ascii="Arial" w:hAnsi="Arial" w:cs="Arial"/>
                <w:lang w:val="lt-LT"/>
              </w:rPr>
              <w:t>ethod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detection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most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important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time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points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changes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microbiota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after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various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interventions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07B9DD57" w14:textId="59AA23DB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EP232201897</w:t>
            </w:r>
            <w:r w:rsidR="007E16DE" w:rsidRPr="00484D6F">
              <w:rPr>
                <w:rFonts w:ascii="Arial" w:hAnsi="Arial" w:cs="Arial"/>
                <w:lang w:val="lt-LT"/>
              </w:rPr>
              <w:t xml:space="preserve"> A1</w:t>
            </w:r>
          </w:p>
        </w:tc>
        <w:tc>
          <w:tcPr>
            <w:tcW w:w="3540" w:type="dxa"/>
          </w:tcPr>
          <w:p w14:paraId="006D17B2" w14:textId="3704634C" w:rsidR="00A21B5F" w:rsidRPr="00484D6F" w:rsidRDefault="00AE1158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4929730D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334918A4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164320A0" w14:textId="7E2F7BC5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284753D2" w14:textId="2CCA5759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536773E2" w14:textId="1A445804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06318FE9" w14:textId="77777777" w:rsidTr="00002AA3">
        <w:tc>
          <w:tcPr>
            <w:tcW w:w="516" w:type="dxa"/>
          </w:tcPr>
          <w:p w14:paraId="562F95CF" w14:textId="6EDFFDDD" w:rsidR="00A21B5F" w:rsidRPr="00484D6F" w:rsidRDefault="00E0490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4</w:t>
            </w:r>
            <w:r w:rsidR="007E16DE" w:rsidRPr="00484D6F">
              <w:rPr>
                <w:rFonts w:ascii="Arial" w:hAnsi="Arial" w:cs="Arial"/>
                <w:lang w:val="lt-LT"/>
              </w:rPr>
              <w:t>1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7A93091A" w14:textId="7526255C" w:rsidR="00A21B5F" w:rsidRPr="00484D6F" w:rsidRDefault="00E04900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  </w:t>
            </w:r>
            <w:r w:rsidR="00811835">
              <w:rPr>
                <w:rFonts w:ascii="Arial" w:hAnsi="Arial" w:cs="Arial"/>
                <w:lang w:val="lt-LT"/>
              </w:rPr>
              <w:t>„</w:t>
            </w:r>
            <w:r w:rsidRPr="00484D6F">
              <w:rPr>
                <w:rFonts w:ascii="Arial" w:hAnsi="Arial" w:cs="Arial"/>
                <w:lang w:val="lt-LT"/>
              </w:rPr>
              <w:t>Alfa-L-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fukozidazės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su jomis susijęs panaudojimas“ (angl. 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A</w:t>
            </w:r>
            <w:r w:rsidRPr="00484D6F">
              <w:rPr>
                <w:rFonts w:ascii="Arial" w:hAnsi="Arial" w:cs="Arial"/>
                <w:lang w:val="lt-LT"/>
              </w:rPr>
              <w:t>lpha</w:t>
            </w:r>
            <w:proofErr w:type="spellEnd"/>
            <w:r w:rsidR="00A21B5F" w:rsidRPr="00484D6F">
              <w:rPr>
                <w:rFonts w:ascii="Arial" w:hAnsi="Arial" w:cs="Arial"/>
                <w:lang w:val="lt-LT"/>
              </w:rPr>
              <w:t>-L-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fucosidases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thereof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4256" w:type="dxa"/>
          </w:tcPr>
          <w:p w14:paraId="75D121A7" w14:textId="3239A42B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 Nr. EP</w:t>
            </w:r>
            <w:r w:rsidR="00C11962" w:rsidRPr="00484D6F">
              <w:rPr>
                <w:rFonts w:ascii="Arial" w:hAnsi="Arial" w:cs="Arial"/>
                <w:lang w:val="lt-LT"/>
              </w:rPr>
              <w:t xml:space="preserve"> 4574989 A1</w:t>
            </w:r>
          </w:p>
        </w:tc>
        <w:tc>
          <w:tcPr>
            <w:tcW w:w="3540" w:type="dxa"/>
          </w:tcPr>
          <w:p w14:paraId="73050391" w14:textId="4EC84BC0" w:rsidR="00A21B5F" w:rsidRPr="00484D6F" w:rsidRDefault="007E16DE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C11962" w:rsidRPr="00484D6F">
              <w:rPr>
                <w:rFonts w:ascii="Arial" w:hAnsi="Arial" w:cs="Arial"/>
                <w:lang w:val="lt-LT"/>
              </w:rPr>
              <w:t>kspertizės stadij</w:t>
            </w:r>
            <w:r w:rsidRPr="00484D6F">
              <w:rPr>
                <w:rFonts w:ascii="Arial" w:hAnsi="Arial" w:cs="Arial"/>
                <w:lang w:val="lt-LT"/>
              </w:rPr>
              <w:t>a</w:t>
            </w:r>
          </w:p>
        </w:tc>
      </w:tr>
      <w:tr w:rsidR="00A21B5F" w:rsidRPr="00484D6F" w14:paraId="2131DC8D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366A8D60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0BE6A67" w14:textId="4FDC80D0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1404B2AF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13479F12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75D8D9B4" w14:textId="77777777" w:rsidTr="00002AA3">
        <w:tc>
          <w:tcPr>
            <w:tcW w:w="516" w:type="dxa"/>
          </w:tcPr>
          <w:p w14:paraId="34B01024" w14:textId="59DC71BA" w:rsidR="00A21B5F" w:rsidRPr="00484D6F" w:rsidRDefault="00C11962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4</w:t>
            </w:r>
            <w:r w:rsidR="007E16DE" w:rsidRPr="00484D6F">
              <w:rPr>
                <w:rFonts w:ascii="Arial" w:hAnsi="Arial" w:cs="Arial"/>
                <w:lang w:val="lt-LT"/>
              </w:rPr>
              <w:t>2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</w:tcPr>
          <w:p w14:paraId="61680F84" w14:textId="49D98E95" w:rsidR="00A21B5F" w:rsidRPr="00484D6F" w:rsidRDefault="00FE3F38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  </w:t>
            </w:r>
            <w:r w:rsidR="00E642F8" w:rsidRPr="00484D6F">
              <w:rPr>
                <w:rFonts w:ascii="Arial" w:hAnsi="Arial" w:cs="Arial"/>
                <w:lang w:val="lt-LT"/>
              </w:rPr>
              <w:t>„</w:t>
            </w:r>
            <w:proofErr w:type="spellStart"/>
            <w:r w:rsidR="00E642F8" w:rsidRPr="00484D6F">
              <w:rPr>
                <w:rFonts w:ascii="Arial" w:hAnsi="Arial" w:cs="Arial"/>
                <w:lang w:val="lt-LT"/>
              </w:rPr>
              <w:t>Bioelektronika</w:t>
            </w:r>
            <w:proofErr w:type="spellEnd"/>
            <w:r w:rsidR="00E642F8" w:rsidRPr="00484D6F">
              <w:rPr>
                <w:rFonts w:ascii="Arial" w:hAnsi="Arial" w:cs="Arial"/>
                <w:lang w:val="lt-LT"/>
              </w:rPr>
              <w:t xml:space="preserve">, pagrįsta </w:t>
            </w:r>
            <w:proofErr w:type="spellStart"/>
            <w:r w:rsidR="00E642F8" w:rsidRPr="00484D6F">
              <w:rPr>
                <w:rFonts w:ascii="Arial" w:hAnsi="Arial" w:cs="Arial"/>
                <w:lang w:val="lt-LT"/>
              </w:rPr>
              <w:t>funkcionalizuotais</w:t>
            </w:r>
            <w:proofErr w:type="spellEnd"/>
            <w:r w:rsidR="00E642F8" w:rsidRPr="00484D6F">
              <w:rPr>
                <w:rFonts w:ascii="Arial" w:hAnsi="Arial" w:cs="Arial"/>
                <w:lang w:val="lt-LT"/>
              </w:rPr>
              <w:t xml:space="preserve"> baltymais“ </w:t>
            </w:r>
            <w:r w:rsidRPr="00484D6F">
              <w:rPr>
                <w:rFonts w:ascii="Arial" w:hAnsi="Arial" w:cs="Arial"/>
                <w:lang w:val="lt-LT"/>
              </w:rPr>
              <w:t>(angl. “</w:t>
            </w:r>
            <w:proofErr w:type="spellStart"/>
            <w:r w:rsidR="00A21B5F" w:rsidRPr="00484D6F">
              <w:rPr>
                <w:rFonts w:ascii="Arial" w:hAnsi="Arial" w:cs="Arial"/>
                <w:lang w:val="lt-LT"/>
              </w:rPr>
              <w:t>B</w:t>
            </w:r>
            <w:r w:rsidRPr="00484D6F">
              <w:rPr>
                <w:rFonts w:ascii="Arial" w:hAnsi="Arial" w:cs="Arial"/>
                <w:lang w:val="lt-LT"/>
              </w:rPr>
              <w:t>ioelectronics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based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functionalized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proteins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</w:t>
            </w:r>
            <w:r w:rsidR="00A21B5F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4256" w:type="dxa"/>
          </w:tcPr>
          <w:p w14:paraId="70281E01" w14:textId="5B66DC84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Europos patento paraiška Nr. EP24185172.4</w:t>
            </w:r>
          </w:p>
        </w:tc>
        <w:tc>
          <w:tcPr>
            <w:tcW w:w="3540" w:type="dxa"/>
          </w:tcPr>
          <w:p w14:paraId="4E141183" w14:textId="3494634D" w:rsidR="00A21B5F" w:rsidRPr="00484D6F" w:rsidRDefault="009312F5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E</w:t>
            </w:r>
            <w:r w:rsidR="007E16DE" w:rsidRPr="00484D6F">
              <w:rPr>
                <w:rFonts w:ascii="Arial" w:hAnsi="Arial" w:cs="Arial"/>
                <w:lang w:val="lt-LT"/>
              </w:rPr>
              <w:t>kspertizės stadija</w:t>
            </w:r>
          </w:p>
        </w:tc>
      </w:tr>
      <w:tr w:rsidR="00A21B5F" w:rsidRPr="00484D6F" w14:paraId="5E5FFA7B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1B24BEA3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6BB22A96" w14:textId="0B3D05B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2D189F40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24A21D50" w14:textId="60122BB6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2FC254C8" w14:textId="77777777" w:rsidTr="00C83C16">
        <w:tc>
          <w:tcPr>
            <w:tcW w:w="516" w:type="dxa"/>
            <w:vMerge w:val="restart"/>
            <w:shd w:val="clear" w:color="auto" w:fill="auto"/>
          </w:tcPr>
          <w:p w14:paraId="64757DAD" w14:textId="41EB8AE9" w:rsidR="00A21B5F" w:rsidRPr="00C83C16" w:rsidRDefault="00C11962" w:rsidP="00A21B5F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>4</w:t>
            </w:r>
            <w:r w:rsidR="007E16DE" w:rsidRPr="00C83C16">
              <w:rPr>
                <w:rFonts w:ascii="Arial" w:hAnsi="Arial" w:cs="Arial"/>
                <w:lang w:val="lt-LT"/>
              </w:rPr>
              <w:t>3</w:t>
            </w:r>
            <w:r w:rsidR="00A21B5F" w:rsidRPr="00C83C16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vMerge w:val="restart"/>
            <w:shd w:val="clear" w:color="auto" w:fill="auto"/>
          </w:tcPr>
          <w:p w14:paraId="0A63396E" w14:textId="00C79138" w:rsidR="00A21B5F" w:rsidRPr="00C83C16" w:rsidRDefault="00252D61" w:rsidP="00A21B5F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 xml:space="preserve"> </w:t>
            </w:r>
            <w:r w:rsidR="00D25EDB" w:rsidRPr="00C83C16">
              <w:rPr>
                <w:rFonts w:ascii="Arial" w:hAnsi="Arial" w:cs="Arial"/>
                <w:lang w:val="lt-LT"/>
              </w:rPr>
              <w:t>Išradimo objektas susijęs su c</w:t>
            </w:r>
            <w:r w:rsidRPr="00C83C16">
              <w:rPr>
                <w:rFonts w:ascii="Arial" w:hAnsi="Arial" w:cs="Arial"/>
                <w:lang w:val="lt-LT"/>
              </w:rPr>
              <w:t>himerini</w:t>
            </w:r>
            <w:r w:rsidR="00D25EDB" w:rsidRPr="00C83C16">
              <w:rPr>
                <w:rFonts w:ascii="Arial" w:hAnsi="Arial" w:cs="Arial"/>
                <w:lang w:val="lt-LT"/>
              </w:rPr>
              <w:t>ais</w:t>
            </w:r>
            <w:r w:rsidRPr="00C83C16">
              <w:rPr>
                <w:rFonts w:ascii="Arial" w:hAnsi="Arial" w:cs="Arial"/>
                <w:lang w:val="lt-LT"/>
              </w:rPr>
              <w:t xml:space="preserve"> antigeno receptori</w:t>
            </w:r>
            <w:r w:rsidR="00D25EDB" w:rsidRPr="00C83C16">
              <w:rPr>
                <w:rFonts w:ascii="Arial" w:hAnsi="Arial" w:cs="Arial"/>
                <w:lang w:val="lt-LT"/>
              </w:rPr>
              <w:t>ais</w:t>
            </w:r>
            <w:r w:rsidRPr="00C83C16">
              <w:rPr>
                <w:rFonts w:ascii="Arial" w:hAnsi="Arial" w:cs="Arial"/>
                <w:lang w:val="lt-LT"/>
              </w:rPr>
              <w:t xml:space="preserve"> (CAR)</w:t>
            </w:r>
            <w:r w:rsidR="00C83C16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4256" w:type="dxa"/>
            <w:shd w:val="clear" w:color="auto" w:fill="auto"/>
          </w:tcPr>
          <w:p w14:paraId="1B9EF3CD" w14:textId="36CE0E9A" w:rsidR="00A21B5F" w:rsidRPr="00C83C16" w:rsidRDefault="00A21B5F" w:rsidP="00A21B5F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 xml:space="preserve">Europos patento paraiška </w:t>
            </w:r>
          </w:p>
        </w:tc>
        <w:tc>
          <w:tcPr>
            <w:tcW w:w="3540" w:type="dxa"/>
            <w:shd w:val="clear" w:color="auto" w:fill="auto"/>
          </w:tcPr>
          <w:p w14:paraId="3BFBB3D9" w14:textId="7622D278" w:rsidR="00A21B5F" w:rsidRPr="00C83C16" w:rsidRDefault="007E16DE" w:rsidP="00A21B5F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>Ekspertizės stadija</w:t>
            </w:r>
          </w:p>
        </w:tc>
      </w:tr>
      <w:tr w:rsidR="00A21B5F" w:rsidRPr="00484D6F" w14:paraId="30B8D5C8" w14:textId="77777777" w:rsidTr="00C83C16">
        <w:tc>
          <w:tcPr>
            <w:tcW w:w="516" w:type="dxa"/>
            <w:vMerge/>
            <w:shd w:val="clear" w:color="auto" w:fill="auto"/>
          </w:tcPr>
          <w:p w14:paraId="4D3B4483" w14:textId="77777777" w:rsidR="00A21B5F" w:rsidRPr="00C83C16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vMerge/>
            <w:shd w:val="clear" w:color="auto" w:fill="auto"/>
          </w:tcPr>
          <w:p w14:paraId="75C036D8" w14:textId="7E291C25" w:rsidR="00A21B5F" w:rsidRPr="00C83C16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auto"/>
          </w:tcPr>
          <w:p w14:paraId="6A04F3D4" w14:textId="0B18C004" w:rsidR="00A21B5F" w:rsidRPr="00C83C16" w:rsidRDefault="00A21B5F" w:rsidP="00A21B5F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 xml:space="preserve">Tarptautinė patento paraiška </w:t>
            </w:r>
          </w:p>
        </w:tc>
        <w:tc>
          <w:tcPr>
            <w:tcW w:w="3540" w:type="dxa"/>
            <w:shd w:val="clear" w:color="auto" w:fill="auto"/>
          </w:tcPr>
          <w:p w14:paraId="5B0AF37E" w14:textId="37A75DD1" w:rsidR="00A21B5F" w:rsidRPr="00C83C16" w:rsidRDefault="007E16DE" w:rsidP="00A21B5F">
            <w:pPr>
              <w:rPr>
                <w:rFonts w:ascii="Arial" w:hAnsi="Arial" w:cs="Arial"/>
                <w:lang w:val="lt-LT"/>
              </w:rPr>
            </w:pPr>
            <w:r w:rsidRPr="00C83C16">
              <w:rPr>
                <w:rFonts w:ascii="Arial" w:hAnsi="Arial" w:cs="Arial"/>
                <w:lang w:val="lt-LT"/>
              </w:rPr>
              <w:t>Baigiasi PCT tarptautinė fazė</w:t>
            </w:r>
          </w:p>
        </w:tc>
      </w:tr>
      <w:tr w:rsidR="00A21B5F" w:rsidRPr="00484D6F" w14:paraId="7D87B7C9" w14:textId="77777777" w:rsidTr="00002AA3">
        <w:tc>
          <w:tcPr>
            <w:tcW w:w="516" w:type="dxa"/>
            <w:shd w:val="clear" w:color="auto" w:fill="D9D9D9" w:themeFill="background1" w:themeFillShade="D9"/>
          </w:tcPr>
          <w:p w14:paraId="72F807AA" w14:textId="77777777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6572" w:type="dxa"/>
            <w:shd w:val="clear" w:color="auto" w:fill="D9D9D9" w:themeFill="background1" w:themeFillShade="D9"/>
          </w:tcPr>
          <w:p w14:paraId="304B0051" w14:textId="1D09A314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4256" w:type="dxa"/>
            <w:shd w:val="clear" w:color="auto" w:fill="D9D9D9" w:themeFill="background1" w:themeFillShade="D9"/>
          </w:tcPr>
          <w:p w14:paraId="4857EB22" w14:textId="736E12C0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3540" w:type="dxa"/>
            <w:shd w:val="clear" w:color="auto" w:fill="D9D9D9" w:themeFill="background1" w:themeFillShade="D9"/>
          </w:tcPr>
          <w:p w14:paraId="6FE44AAB" w14:textId="06E9B3E4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</w:p>
        </w:tc>
      </w:tr>
      <w:tr w:rsidR="00A21B5F" w:rsidRPr="00484D6F" w14:paraId="44C2041B" w14:textId="77777777" w:rsidTr="00C83C16">
        <w:tc>
          <w:tcPr>
            <w:tcW w:w="516" w:type="dxa"/>
            <w:shd w:val="clear" w:color="auto" w:fill="auto"/>
          </w:tcPr>
          <w:p w14:paraId="5AA2877D" w14:textId="2F407646" w:rsidR="00A21B5F" w:rsidRPr="00484D6F" w:rsidRDefault="00C11962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4</w:t>
            </w:r>
            <w:r w:rsidR="007E16DE" w:rsidRPr="00484D6F">
              <w:rPr>
                <w:rFonts w:ascii="Arial" w:hAnsi="Arial" w:cs="Arial"/>
                <w:lang w:val="lt-LT"/>
              </w:rPr>
              <w:t>4</w:t>
            </w:r>
            <w:r w:rsidR="00A21B5F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6572" w:type="dxa"/>
            <w:shd w:val="clear" w:color="auto" w:fill="auto"/>
          </w:tcPr>
          <w:p w14:paraId="2834AEC9" w14:textId="32A4B8FE" w:rsidR="00A21B5F" w:rsidRPr="00484D6F" w:rsidRDefault="007A3D2C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r w:rsidR="00D25EDB" w:rsidRPr="00484D6F">
              <w:rPr>
                <w:rFonts w:ascii="Arial" w:hAnsi="Arial" w:cs="Arial"/>
                <w:lang w:val="lt-LT"/>
              </w:rPr>
              <w:t xml:space="preserve">Išradimo objektas susijęs su </w:t>
            </w:r>
            <w:r w:rsidRPr="00484D6F">
              <w:rPr>
                <w:rFonts w:ascii="Arial" w:hAnsi="Arial" w:cs="Arial"/>
                <w:lang w:val="lt-LT"/>
              </w:rPr>
              <w:t>DNR bibliotekų paruošim</w:t>
            </w:r>
            <w:r w:rsidR="00D25EDB" w:rsidRPr="00484D6F">
              <w:rPr>
                <w:rFonts w:ascii="Arial" w:hAnsi="Arial" w:cs="Arial"/>
                <w:lang w:val="lt-LT"/>
              </w:rPr>
              <w:t>u</w:t>
            </w:r>
            <w:r w:rsidR="00C83C16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4256" w:type="dxa"/>
            <w:shd w:val="clear" w:color="auto" w:fill="auto"/>
          </w:tcPr>
          <w:p w14:paraId="08222FD6" w14:textId="3C3C3A20" w:rsidR="00A21B5F" w:rsidRPr="00484D6F" w:rsidRDefault="00A21B5F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JAV patento p</w:t>
            </w:r>
            <w:r w:rsidR="00D809AE">
              <w:rPr>
                <w:rFonts w:ascii="Arial" w:hAnsi="Arial" w:cs="Arial"/>
                <w:lang w:val="lt-LT"/>
              </w:rPr>
              <w:t>araiška</w:t>
            </w:r>
            <w:r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3540" w:type="dxa"/>
            <w:shd w:val="clear" w:color="auto" w:fill="auto"/>
          </w:tcPr>
          <w:p w14:paraId="2291DDEA" w14:textId="2BF8C4D7" w:rsidR="00A21B5F" w:rsidRPr="00484D6F" w:rsidRDefault="00092D2E" w:rsidP="00A21B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2025 metų kovo mėnesį pateikta prioritetinė </w:t>
            </w:r>
            <w:r w:rsidR="00CF6AC3">
              <w:rPr>
                <w:rFonts w:ascii="Arial" w:hAnsi="Arial" w:cs="Arial"/>
                <w:lang w:val="lt-LT"/>
              </w:rPr>
              <w:t>JAV</w:t>
            </w:r>
            <w:r w:rsidRPr="00484D6F">
              <w:rPr>
                <w:rFonts w:ascii="Arial" w:hAnsi="Arial" w:cs="Arial"/>
                <w:lang w:val="lt-LT"/>
              </w:rPr>
              <w:t xml:space="preserve"> patento paraiška. </w:t>
            </w:r>
          </w:p>
        </w:tc>
      </w:tr>
    </w:tbl>
    <w:p w14:paraId="251B6C73" w14:textId="4DDDE005" w:rsidR="0060704D" w:rsidRPr="00484D6F" w:rsidRDefault="00C83C16" w:rsidP="009202EE">
      <w:pPr>
        <w:spacing w:after="0"/>
        <w:ind w:left="68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*</w:t>
      </w:r>
      <w:r w:rsidRPr="00C83C16">
        <w:rPr>
          <w:rFonts w:ascii="Arial" w:hAnsi="Arial" w:cs="Arial"/>
          <w:i/>
          <w:iCs/>
          <w:lang w:val="lt-LT"/>
        </w:rPr>
        <w:t>Patento paraiška yra konfidenciali, todėl pateikiama apibendrinta informacija apie išradimo tematiką, nenurodant konkrečių išradimų pavadinimų ar techninių detalių. Detalesnė informacija apie konkre</w:t>
      </w:r>
      <w:r w:rsidR="00CF6AC3">
        <w:rPr>
          <w:rFonts w:ascii="Arial" w:hAnsi="Arial" w:cs="Arial"/>
          <w:i/>
          <w:iCs/>
          <w:lang w:val="lt-LT"/>
        </w:rPr>
        <w:t>tų</w:t>
      </w:r>
      <w:r w:rsidRPr="00C83C16">
        <w:rPr>
          <w:rFonts w:ascii="Arial" w:hAnsi="Arial" w:cs="Arial"/>
          <w:i/>
          <w:iCs/>
          <w:lang w:val="lt-LT"/>
        </w:rPr>
        <w:t xml:space="preserve"> išradim</w:t>
      </w:r>
      <w:r w:rsidR="00CF6AC3">
        <w:rPr>
          <w:rFonts w:ascii="Arial" w:hAnsi="Arial" w:cs="Arial"/>
          <w:i/>
          <w:iCs/>
          <w:lang w:val="lt-LT"/>
        </w:rPr>
        <w:t>ą</w:t>
      </w:r>
      <w:r w:rsidRPr="00C83C16">
        <w:rPr>
          <w:rFonts w:ascii="Arial" w:hAnsi="Arial" w:cs="Arial"/>
          <w:i/>
          <w:iCs/>
          <w:lang w:val="lt-LT"/>
        </w:rPr>
        <w:t xml:space="preserve"> bei j</w:t>
      </w:r>
      <w:r w:rsidR="00CF6AC3">
        <w:rPr>
          <w:rFonts w:ascii="Arial" w:hAnsi="Arial" w:cs="Arial"/>
          <w:i/>
          <w:iCs/>
          <w:lang w:val="lt-LT"/>
        </w:rPr>
        <w:t>o</w:t>
      </w:r>
      <w:r w:rsidRPr="00C83C16">
        <w:rPr>
          <w:rFonts w:ascii="Arial" w:hAnsi="Arial" w:cs="Arial"/>
          <w:i/>
          <w:iCs/>
          <w:lang w:val="lt-LT"/>
        </w:rPr>
        <w:t xml:space="preserve"> turinį bus pateikiama tik po Sutarties pasirašymo.</w:t>
      </w:r>
    </w:p>
    <w:p w14:paraId="08FDD6E7" w14:textId="77777777" w:rsidR="001375A0" w:rsidRPr="00484D6F" w:rsidRDefault="001375A0">
      <w:pPr>
        <w:rPr>
          <w:rFonts w:ascii="Arial" w:hAnsi="Arial" w:cs="Arial"/>
          <w:lang w:val="lt-LT"/>
        </w:rPr>
      </w:pPr>
    </w:p>
    <w:p w14:paraId="25B0A180" w14:textId="7E611320" w:rsidR="003F2D52" w:rsidRPr="00484D6F" w:rsidRDefault="001375A0" w:rsidP="001375A0">
      <w:pPr>
        <w:jc w:val="center"/>
        <w:rPr>
          <w:rFonts w:ascii="Arial" w:hAnsi="Arial" w:cs="Arial"/>
          <w:b/>
          <w:bCs/>
          <w:lang w:val="lt-LT"/>
        </w:rPr>
      </w:pPr>
      <w:r w:rsidRPr="00484D6F">
        <w:rPr>
          <w:rFonts w:ascii="Arial" w:hAnsi="Arial" w:cs="Arial"/>
          <w:b/>
          <w:bCs/>
          <w:lang w:val="lt-LT"/>
        </w:rPr>
        <w:t>GALIOJANČIŲ PATENTŲ SUVESTINĖ</w:t>
      </w:r>
    </w:p>
    <w:p w14:paraId="6D279F91" w14:textId="77777777" w:rsidR="001375A0" w:rsidRPr="00484D6F" w:rsidRDefault="001375A0" w:rsidP="001375A0">
      <w:pPr>
        <w:jc w:val="center"/>
        <w:rPr>
          <w:rFonts w:ascii="Arial" w:hAnsi="Arial" w:cs="Arial"/>
          <w:b/>
          <w:bCs/>
          <w:lang w:val="lt-LT"/>
        </w:rPr>
      </w:pPr>
    </w:p>
    <w:p w14:paraId="3FF27018" w14:textId="48E3AACA" w:rsidR="000946C2" w:rsidRPr="00484D6F" w:rsidRDefault="004B155F" w:rsidP="00441D9A">
      <w:pPr>
        <w:spacing w:after="0" w:line="240" w:lineRule="auto"/>
        <w:ind w:right="-1023"/>
        <w:jc w:val="right"/>
        <w:rPr>
          <w:rFonts w:ascii="Arial" w:hAnsi="Arial" w:cs="Arial"/>
          <w:lang w:val="lt-LT"/>
        </w:rPr>
      </w:pPr>
      <w:r w:rsidRPr="00484D6F">
        <w:rPr>
          <w:rFonts w:ascii="Arial" w:hAnsi="Arial" w:cs="Arial"/>
          <w:lang w:val="lt-LT"/>
        </w:rPr>
        <w:t xml:space="preserve">2 Lentelė. </w:t>
      </w:r>
      <w:r w:rsidR="00DE5942" w:rsidRPr="00484D6F">
        <w:rPr>
          <w:rFonts w:ascii="Arial" w:hAnsi="Arial" w:cs="Arial"/>
          <w:lang w:val="lt-LT"/>
        </w:rPr>
        <w:t>G</w:t>
      </w:r>
      <w:r w:rsidR="001375A0" w:rsidRPr="00484D6F">
        <w:rPr>
          <w:rFonts w:ascii="Arial" w:hAnsi="Arial" w:cs="Arial"/>
          <w:lang w:val="lt-LT"/>
        </w:rPr>
        <w:t xml:space="preserve">aliojantys </w:t>
      </w:r>
      <w:r w:rsidR="00DE5942" w:rsidRPr="00484D6F">
        <w:rPr>
          <w:rFonts w:ascii="Arial" w:hAnsi="Arial" w:cs="Arial"/>
          <w:lang w:val="lt-LT"/>
        </w:rPr>
        <w:t>patentai</w:t>
      </w: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522"/>
        <w:gridCol w:w="8547"/>
        <w:gridCol w:w="5952"/>
      </w:tblGrid>
      <w:tr w:rsidR="001375A0" w:rsidRPr="00484D6F" w14:paraId="6A31D1A6" w14:textId="77777777" w:rsidTr="00FD2558">
        <w:tc>
          <w:tcPr>
            <w:tcW w:w="516" w:type="dxa"/>
            <w:shd w:val="clear" w:color="auto" w:fill="AEAAAA" w:themeFill="background2" w:themeFillShade="BF"/>
          </w:tcPr>
          <w:p w14:paraId="090E403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AEAAAA" w:themeFill="background2" w:themeFillShade="BF"/>
          </w:tcPr>
          <w:p w14:paraId="02C24EE8" w14:textId="027B26D3" w:rsidR="001375A0" w:rsidRPr="00484D6F" w:rsidRDefault="001375A0" w:rsidP="001375A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IŠRADIMO PAVADINIMAS</w:t>
            </w:r>
          </w:p>
        </w:tc>
        <w:tc>
          <w:tcPr>
            <w:tcW w:w="5954" w:type="dxa"/>
            <w:shd w:val="clear" w:color="auto" w:fill="AEAAAA" w:themeFill="background2" w:themeFillShade="BF"/>
          </w:tcPr>
          <w:p w14:paraId="7359D459" w14:textId="7F68B23E" w:rsidR="001375A0" w:rsidRPr="00484D6F" w:rsidRDefault="001375A0" w:rsidP="001375A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PATENTAS</w:t>
            </w:r>
          </w:p>
        </w:tc>
      </w:tr>
      <w:tr w:rsidR="001375A0" w:rsidRPr="00484D6F" w14:paraId="1A64E7CE" w14:textId="77777777" w:rsidTr="00FD2558">
        <w:tc>
          <w:tcPr>
            <w:tcW w:w="516" w:type="dxa"/>
            <w:vMerge w:val="restart"/>
          </w:tcPr>
          <w:p w14:paraId="19A7CA08" w14:textId="79289D89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54FE5AF7" w14:textId="6717225F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proofErr w:type="spellStart"/>
            <w:r w:rsidR="00C3788F" w:rsidRPr="00484D6F">
              <w:rPr>
                <w:rFonts w:ascii="Arial" w:hAnsi="Arial" w:cs="Arial"/>
                <w:lang w:val="lt-LT"/>
              </w:rPr>
              <w:t>Biomolekulių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3788F" w:rsidRPr="00484D6F">
              <w:rPr>
                <w:rFonts w:ascii="Arial" w:hAnsi="Arial" w:cs="Arial"/>
                <w:lang w:val="lt-LT"/>
              </w:rPr>
              <w:t>derivatizacija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3788F" w:rsidRPr="00484D6F">
              <w:rPr>
                <w:rFonts w:ascii="Arial" w:hAnsi="Arial" w:cs="Arial"/>
                <w:lang w:val="lt-LT"/>
              </w:rPr>
              <w:t>nekofaktoriniais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 xml:space="preserve"> junginiais esant </w:t>
            </w:r>
            <w:proofErr w:type="spellStart"/>
            <w:r w:rsidR="00C3788F" w:rsidRPr="00484D6F">
              <w:rPr>
                <w:rFonts w:ascii="Arial" w:hAnsi="Arial" w:cs="Arial"/>
                <w:lang w:val="lt-LT"/>
              </w:rPr>
              <w:t>metiltransferazėms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>” (angl. 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Derivatization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biomolecules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by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covalent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coupling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non-cofactor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compounds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using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methyltransferases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>”)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954" w:type="dxa"/>
          </w:tcPr>
          <w:p w14:paraId="3CF48933" w14:textId="4E51395D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EP2414528 B1</w:t>
            </w:r>
          </w:p>
        </w:tc>
      </w:tr>
      <w:tr w:rsidR="001375A0" w:rsidRPr="00484D6F" w14:paraId="1119A36C" w14:textId="77777777" w:rsidTr="00FD2558">
        <w:tc>
          <w:tcPr>
            <w:tcW w:w="516" w:type="dxa"/>
            <w:vMerge/>
          </w:tcPr>
          <w:p w14:paraId="2C1D7838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8551" w:type="dxa"/>
            <w:vMerge/>
          </w:tcPr>
          <w:p w14:paraId="0199C088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5954" w:type="dxa"/>
          </w:tcPr>
          <w:p w14:paraId="027BE020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Amerikos patentas</w:t>
            </w:r>
            <w:r w:rsidRPr="00484D6F">
              <w:rPr>
                <w:rFonts w:ascii="Arial" w:hAnsi="Arial" w:cs="Arial"/>
                <w:lang w:val="lt-LT"/>
              </w:rPr>
              <w:t xml:space="preserve"> Nr. US8822146 B2</w:t>
            </w:r>
          </w:p>
        </w:tc>
      </w:tr>
      <w:tr w:rsidR="001375A0" w:rsidRPr="00484D6F" w14:paraId="50EC4FE4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305FF253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6BE01C76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0FB0D18F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5CB8F7F3" w14:textId="77777777" w:rsidTr="00FD2558">
        <w:tc>
          <w:tcPr>
            <w:tcW w:w="516" w:type="dxa"/>
            <w:vMerge w:val="restart"/>
          </w:tcPr>
          <w:p w14:paraId="1F9F179D" w14:textId="3002B488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3559B069" w14:textId="6E930C42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Alfa-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hidroksialkilintų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liekanų konversija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biomolekulėse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, naudojant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metiltransferazes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>”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 (</w:t>
            </w:r>
            <w:r w:rsidR="00C3788F" w:rsidRPr="00484D6F">
              <w:rPr>
                <w:rFonts w:ascii="Arial" w:hAnsi="Arial" w:cs="Arial"/>
                <w:lang w:val="lt-LT"/>
              </w:rPr>
              <w:t>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Conversion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alpha-hydroxyalkylated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residues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in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biomolecules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using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methyltransferases</w:t>
            </w:r>
            <w:proofErr w:type="spellEnd"/>
            <w:r w:rsidR="00C3788F" w:rsidRPr="00484D6F">
              <w:rPr>
                <w:rFonts w:ascii="Arial" w:hAnsi="Arial" w:cs="Arial"/>
                <w:lang w:val="lt-LT"/>
              </w:rPr>
              <w:t>”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5954" w:type="dxa"/>
          </w:tcPr>
          <w:p w14:paraId="4CD185D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EP2414527 B1</w:t>
            </w:r>
          </w:p>
        </w:tc>
      </w:tr>
      <w:tr w:rsidR="001375A0" w:rsidRPr="00484D6F" w14:paraId="1359953C" w14:textId="77777777" w:rsidTr="00FD2558">
        <w:tc>
          <w:tcPr>
            <w:tcW w:w="516" w:type="dxa"/>
            <w:vMerge/>
          </w:tcPr>
          <w:p w14:paraId="3F0D191E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8551" w:type="dxa"/>
            <w:vMerge/>
          </w:tcPr>
          <w:p w14:paraId="748966B1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  <w:tc>
          <w:tcPr>
            <w:tcW w:w="5954" w:type="dxa"/>
          </w:tcPr>
          <w:p w14:paraId="5635897D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Amerikos patentas</w:t>
            </w:r>
            <w:r w:rsidRPr="00484D6F">
              <w:rPr>
                <w:rFonts w:ascii="Arial" w:hAnsi="Arial" w:cs="Arial"/>
                <w:lang w:val="lt-LT"/>
              </w:rPr>
              <w:t xml:space="preserve"> Nr. US8889352 B2</w:t>
            </w:r>
          </w:p>
        </w:tc>
      </w:tr>
      <w:tr w:rsidR="001375A0" w:rsidRPr="00484D6F" w14:paraId="60FD2B74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1BB4E0C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59ADE2A6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7EDCCE4C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44A8DF4B" w14:textId="77777777" w:rsidTr="00FD2558">
        <w:tc>
          <w:tcPr>
            <w:tcW w:w="516" w:type="dxa"/>
            <w:vMerge w:val="restart"/>
          </w:tcPr>
          <w:p w14:paraId="6EBEDC4F" w14:textId="62865EB4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2B16C7C6" w14:textId="4314376B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Nukleorūgščių gamyba ir sekų analizė”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Nucleic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acid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production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sequence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analysis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”) (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tag-profiling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5954" w:type="dxa"/>
          </w:tcPr>
          <w:p w14:paraId="23FAC130" w14:textId="6A99DD13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EP2776575 B1</w:t>
            </w:r>
          </w:p>
        </w:tc>
      </w:tr>
      <w:tr w:rsidR="001375A0" w:rsidRPr="00484D6F" w14:paraId="26B95861" w14:textId="77777777" w:rsidTr="00FD2558">
        <w:tc>
          <w:tcPr>
            <w:tcW w:w="516" w:type="dxa"/>
            <w:vMerge/>
          </w:tcPr>
          <w:p w14:paraId="1D8B0D46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7A8905C7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75AF8AD7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 US9,347,093 B2</w:t>
            </w:r>
          </w:p>
        </w:tc>
      </w:tr>
      <w:tr w:rsidR="001375A0" w:rsidRPr="00484D6F" w14:paraId="09219828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6AD38ACF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5081157E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03226B01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12B74F57" w14:textId="77777777" w:rsidTr="00FD2558">
        <w:tc>
          <w:tcPr>
            <w:tcW w:w="516" w:type="dxa"/>
          </w:tcPr>
          <w:p w14:paraId="2F804606" w14:textId="147A0A73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4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670B2447" w14:textId="75409847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Nukleorūgščių gamyba ir sekų analizė”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Nucleic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acid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production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sequence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analysis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”</w:t>
            </w:r>
            <w:r w:rsidR="005C0CFA" w:rsidRPr="00484D6F">
              <w:rPr>
                <w:rFonts w:ascii="Arial" w:hAnsi="Arial" w:cs="Arial"/>
                <w:lang w:val="lt-LT"/>
              </w:rPr>
              <w:t>)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 (M-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tag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-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Primer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)</w:t>
            </w:r>
            <w:r w:rsidR="005C0CFA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954" w:type="dxa"/>
          </w:tcPr>
          <w:p w14:paraId="317B984D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US09988673 B2</w:t>
            </w:r>
          </w:p>
        </w:tc>
      </w:tr>
      <w:tr w:rsidR="001375A0" w:rsidRPr="00484D6F" w14:paraId="796420FA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45BCFACD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7DEE6A27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3E6B58A6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73B8EA96" w14:textId="77777777" w:rsidTr="00FD2558">
        <w:tc>
          <w:tcPr>
            <w:tcW w:w="516" w:type="dxa"/>
            <w:vMerge w:val="restart"/>
          </w:tcPr>
          <w:p w14:paraId="1D6B85F6" w14:textId="0D6FD094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5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40FF018A" w14:textId="5CEB7915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Fluoruoti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benzenosulfonamidai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kaip anglies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anhidrazės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inhibitoriai”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Fluorinated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benzenesulfonamides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inhibitors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carbonic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anhydrase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5954" w:type="dxa"/>
          </w:tcPr>
          <w:p w14:paraId="11EAD670" w14:textId="6896B1AE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EP2914583B1</w:t>
            </w:r>
          </w:p>
        </w:tc>
      </w:tr>
      <w:tr w:rsidR="001375A0" w:rsidRPr="00484D6F" w14:paraId="5469E952" w14:textId="77777777" w:rsidTr="00FD2558">
        <w:tc>
          <w:tcPr>
            <w:tcW w:w="516" w:type="dxa"/>
            <w:vMerge/>
          </w:tcPr>
          <w:p w14:paraId="180C7534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30F9175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5F01616F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US9725467 B2</w:t>
            </w:r>
          </w:p>
        </w:tc>
      </w:tr>
      <w:tr w:rsidR="001375A0" w:rsidRPr="00484D6F" w14:paraId="5AE4D439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2071FA6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4FA085CE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5C3A0CBF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4C77A180" w14:textId="77777777" w:rsidTr="00FD2558">
        <w:tc>
          <w:tcPr>
            <w:tcW w:w="516" w:type="dxa"/>
          </w:tcPr>
          <w:p w14:paraId="7E28D284" w14:textId="6BAABE67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6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7F210916" w14:textId="4CC4CDD6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Seleno baltymų gavimas” 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Production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selenoproteins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”) (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SelProt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5954" w:type="dxa"/>
          </w:tcPr>
          <w:p w14:paraId="31668A01" w14:textId="090B126A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EP3019194 B1</w:t>
            </w:r>
          </w:p>
        </w:tc>
      </w:tr>
      <w:tr w:rsidR="001375A0" w:rsidRPr="00484D6F" w14:paraId="72CC8A4C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AF7BB5B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2CDB499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73A2A374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01C2EB8A" w14:textId="77777777" w:rsidTr="00FD2558">
        <w:tc>
          <w:tcPr>
            <w:tcW w:w="516" w:type="dxa"/>
            <w:vMerge w:val="restart"/>
          </w:tcPr>
          <w:p w14:paraId="3AA9C534" w14:textId="040380A3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7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1DFF2240" w14:textId="5415312A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Vienagradžių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RNR analizė”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Analysis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single-stranded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RNA”) </w:t>
            </w:r>
          </w:p>
        </w:tc>
        <w:tc>
          <w:tcPr>
            <w:tcW w:w="5954" w:type="dxa"/>
          </w:tcPr>
          <w:p w14:paraId="5FD1BA3B" w14:textId="05A53920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EP3271478 B1</w:t>
            </w:r>
          </w:p>
        </w:tc>
      </w:tr>
      <w:tr w:rsidR="001375A0" w:rsidRPr="00484D6F" w14:paraId="73FBF006" w14:textId="77777777" w:rsidTr="00FD2558">
        <w:tc>
          <w:tcPr>
            <w:tcW w:w="516" w:type="dxa"/>
            <w:vMerge/>
          </w:tcPr>
          <w:p w14:paraId="2DD2AD6E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0654137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627B265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US11008605 B2</w:t>
            </w:r>
          </w:p>
        </w:tc>
      </w:tr>
      <w:tr w:rsidR="001375A0" w:rsidRPr="00484D6F" w14:paraId="3E5EEF9A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1221B51" w14:textId="77777777" w:rsidR="001375A0" w:rsidRPr="00484D6F" w:rsidRDefault="001375A0" w:rsidP="004B155F">
            <w:pPr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647EB124" w14:textId="77777777" w:rsidR="001375A0" w:rsidRPr="00484D6F" w:rsidRDefault="001375A0" w:rsidP="004B155F">
            <w:pPr>
              <w:rPr>
                <w:rFonts w:ascii="Arial" w:hAnsi="Arial" w:cs="Arial"/>
                <w:color w:val="000000" w:themeColor="text1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6B5E8D30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color w:val="000000" w:themeColor="text1"/>
                <w:lang w:val="lt-LT"/>
              </w:rPr>
            </w:pPr>
          </w:p>
        </w:tc>
      </w:tr>
      <w:tr w:rsidR="001375A0" w:rsidRPr="00484D6F" w14:paraId="536336BD" w14:textId="77777777" w:rsidTr="00FD2558">
        <w:tc>
          <w:tcPr>
            <w:tcW w:w="516" w:type="dxa"/>
            <w:vMerge w:val="restart"/>
          </w:tcPr>
          <w:p w14:paraId="23341BA1" w14:textId="35E2E0A3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8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2114B64C" w14:textId="48A6C335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Programuojamas RNR karpymas III-A tipo CRISPR-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Cas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sistemų pagalba” 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Programmable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RNA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Shredding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by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Type III-A CRISPR-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Cas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System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Streptococcus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Thermophilus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32A24E0A" w14:textId="1D39EBF5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EP3189140 B1</w:t>
            </w:r>
          </w:p>
        </w:tc>
      </w:tr>
      <w:tr w:rsidR="001375A0" w:rsidRPr="00484D6F" w14:paraId="4404419B" w14:textId="77777777" w:rsidTr="00FD2558">
        <w:tc>
          <w:tcPr>
            <w:tcW w:w="516" w:type="dxa"/>
            <w:vMerge/>
          </w:tcPr>
          <w:p w14:paraId="2037C88E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1715A58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347C4A3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US10385336 B2</w:t>
            </w:r>
          </w:p>
        </w:tc>
      </w:tr>
      <w:tr w:rsidR="001375A0" w:rsidRPr="00484D6F" w14:paraId="670BDAB4" w14:textId="77777777" w:rsidTr="00FD2558">
        <w:tc>
          <w:tcPr>
            <w:tcW w:w="516" w:type="dxa"/>
            <w:shd w:val="clear" w:color="auto" w:fill="D9D9D9" w:themeFill="background1" w:themeFillShade="D9"/>
          </w:tcPr>
          <w:p w14:paraId="7255A1EF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9D9D9" w:themeFill="background1" w:themeFillShade="D9"/>
          </w:tcPr>
          <w:p w14:paraId="5A324AB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9D9D9" w:themeFill="background1" w:themeFillShade="D9"/>
          </w:tcPr>
          <w:p w14:paraId="5669B9FB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</w:tr>
      <w:tr w:rsidR="00CB10ED" w:rsidRPr="00484D6F" w14:paraId="2E0AECA6" w14:textId="77777777" w:rsidTr="00CB10ED">
        <w:trPr>
          <w:trHeight w:val="429"/>
        </w:trPr>
        <w:tc>
          <w:tcPr>
            <w:tcW w:w="516" w:type="dxa"/>
            <w:vMerge w:val="restart"/>
          </w:tcPr>
          <w:p w14:paraId="4CD21F61" w14:textId="4D90587A" w:rsidR="00CB10ED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9</w:t>
            </w:r>
            <w:r w:rsidR="00CB10ED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340AACF9" w14:textId="336ED4EC" w:rsidR="00CB10ED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CB10ED" w:rsidRPr="00484D6F">
              <w:rPr>
                <w:rFonts w:ascii="Arial" w:hAnsi="Arial" w:cs="Arial"/>
                <w:lang w:val="lt-LT"/>
              </w:rPr>
              <w:t xml:space="preserve">Lengva iškleidžiama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fazuotų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antenų Sistema” (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Lifas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>) (angl. “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Easily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Deployable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Phased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Antenna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a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Spacecraft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System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Such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Antennas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189A930B" w14:textId="634264A4" w:rsidR="00CB10ED" w:rsidRPr="00484D6F" w:rsidRDefault="00CB10ED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EP3289634 B1</w:t>
            </w:r>
          </w:p>
        </w:tc>
      </w:tr>
      <w:tr w:rsidR="001375A0" w:rsidRPr="00484D6F" w14:paraId="4E1F7AB5" w14:textId="77777777" w:rsidTr="00FD2558">
        <w:tc>
          <w:tcPr>
            <w:tcW w:w="516" w:type="dxa"/>
            <w:vMerge/>
          </w:tcPr>
          <w:p w14:paraId="795F689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5C3C1057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074BCF52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US10367246 B2</w:t>
            </w:r>
          </w:p>
        </w:tc>
      </w:tr>
      <w:tr w:rsidR="001375A0" w:rsidRPr="00484D6F" w14:paraId="62B86406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0591C003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437FE66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1CB75A9C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</w:tr>
      <w:tr w:rsidR="001375A0" w:rsidRPr="00484D6F" w14:paraId="51D1A067" w14:textId="77777777" w:rsidTr="00FD2558">
        <w:tc>
          <w:tcPr>
            <w:tcW w:w="516" w:type="dxa"/>
          </w:tcPr>
          <w:p w14:paraId="28B35843" w14:textId="37533F2F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0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034DB90B" w14:textId="1AEB3CEB" w:rsidR="001375A0" w:rsidRPr="00484D6F" w:rsidRDefault="00811835" w:rsidP="004B155F">
            <w:pPr>
              <w:rPr>
                <w:rFonts w:ascii="Arial" w:hAnsi="Arial" w:cs="Arial"/>
                <w:highlight w:val="yellow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Aukštųjų energijų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apšvitos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didelių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įtėkių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bei dozių matavimo būdas ir įrenginys”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device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measurement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large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fluences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doses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high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energy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irradiations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57C07F09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 6320</w:t>
            </w:r>
          </w:p>
        </w:tc>
      </w:tr>
      <w:tr w:rsidR="001375A0" w:rsidRPr="00484D6F" w14:paraId="02384A74" w14:textId="77777777" w:rsidTr="00FD2558">
        <w:tc>
          <w:tcPr>
            <w:tcW w:w="516" w:type="dxa"/>
            <w:shd w:val="clear" w:color="auto" w:fill="D9D9D9" w:themeFill="background1" w:themeFillShade="D9"/>
          </w:tcPr>
          <w:p w14:paraId="72037A7D" w14:textId="5DEE3199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9D9D9" w:themeFill="background1" w:themeFillShade="D9"/>
          </w:tcPr>
          <w:p w14:paraId="0A7EFCE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9D9D9" w:themeFill="background1" w:themeFillShade="D9"/>
          </w:tcPr>
          <w:p w14:paraId="44B90E8C" w14:textId="77777777" w:rsidR="001375A0" w:rsidRPr="00484D6F" w:rsidRDefault="001375A0" w:rsidP="004B155F">
            <w:pPr>
              <w:rPr>
                <w:rFonts w:ascii="Arial" w:hAnsi="Arial" w:cs="Arial"/>
                <w:highlight w:val="yellow"/>
                <w:lang w:val="lt-LT"/>
              </w:rPr>
            </w:pPr>
          </w:p>
        </w:tc>
      </w:tr>
      <w:tr w:rsidR="00CB10ED" w:rsidRPr="00484D6F" w14:paraId="7F8B7B8C" w14:textId="77777777" w:rsidTr="00CB10ED">
        <w:trPr>
          <w:trHeight w:val="410"/>
        </w:trPr>
        <w:tc>
          <w:tcPr>
            <w:tcW w:w="516" w:type="dxa"/>
            <w:vMerge w:val="restart"/>
          </w:tcPr>
          <w:p w14:paraId="448CFB96" w14:textId="49E80749" w:rsidR="00CB10ED" w:rsidRPr="00484D6F" w:rsidRDefault="00CB10ED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1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6F9C9337" w14:textId="1EF81E96" w:rsidR="00CB10ED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CB10ED" w:rsidRPr="00484D6F">
              <w:rPr>
                <w:rFonts w:ascii="Arial" w:hAnsi="Arial" w:cs="Arial"/>
                <w:lang w:val="lt-LT"/>
              </w:rPr>
              <w:t>Kompaktiškas žibintas” (KOŽI) (angl. “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Compact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Lamp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>”</w:t>
            </w:r>
            <w:r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5954" w:type="dxa"/>
          </w:tcPr>
          <w:p w14:paraId="64C8A122" w14:textId="52F16DD5" w:rsidR="00CB10ED" w:rsidRPr="00484D6F" w:rsidRDefault="00CB10ED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EP3294615B1</w:t>
            </w:r>
          </w:p>
        </w:tc>
      </w:tr>
      <w:tr w:rsidR="001375A0" w:rsidRPr="00484D6F" w14:paraId="5AAA9668" w14:textId="77777777" w:rsidTr="00FD2558">
        <w:tc>
          <w:tcPr>
            <w:tcW w:w="516" w:type="dxa"/>
            <w:vMerge/>
          </w:tcPr>
          <w:p w14:paraId="680C3A10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381C558C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320ABE9E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 US10220900 B2</w:t>
            </w:r>
          </w:p>
        </w:tc>
      </w:tr>
      <w:tr w:rsidR="001375A0" w:rsidRPr="00484D6F" w14:paraId="2BACB3F1" w14:textId="77777777" w:rsidTr="00FD2558">
        <w:tc>
          <w:tcPr>
            <w:tcW w:w="516" w:type="dxa"/>
            <w:shd w:val="clear" w:color="auto" w:fill="D9D9D9" w:themeFill="background1" w:themeFillShade="D9"/>
          </w:tcPr>
          <w:p w14:paraId="5D58E839" w14:textId="28CA399F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9D9D9" w:themeFill="background1" w:themeFillShade="D9"/>
          </w:tcPr>
          <w:p w14:paraId="36D1C7BF" w14:textId="35EF54FA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9D9D9" w:themeFill="background1" w:themeFillShade="D9"/>
          </w:tcPr>
          <w:p w14:paraId="28E8B996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</w:tr>
      <w:tr w:rsidR="00CB10ED" w:rsidRPr="00484D6F" w14:paraId="42686F55" w14:textId="77777777" w:rsidTr="00CB10ED">
        <w:trPr>
          <w:trHeight w:val="411"/>
        </w:trPr>
        <w:tc>
          <w:tcPr>
            <w:tcW w:w="516" w:type="dxa"/>
            <w:vMerge w:val="restart"/>
          </w:tcPr>
          <w:p w14:paraId="1B7FE3F2" w14:textId="098EEB07" w:rsidR="00CB10ED" w:rsidRPr="00484D6F" w:rsidRDefault="00CB10ED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2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145878A8" w14:textId="4AED2D5A" w:rsidR="00CB10ED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Karboanhidrazės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selektyvūs inhibitoriai” (angl. “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Selektive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inhibitors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carbonic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anhydrase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>”)</w:t>
            </w:r>
          </w:p>
        </w:tc>
        <w:tc>
          <w:tcPr>
            <w:tcW w:w="5954" w:type="dxa"/>
          </w:tcPr>
          <w:p w14:paraId="21199249" w14:textId="58415BA5" w:rsidR="00CB10ED" w:rsidRPr="00484D6F" w:rsidRDefault="00CB10ED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US11312682 B1</w:t>
            </w:r>
          </w:p>
        </w:tc>
      </w:tr>
      <w:tr w:rsidR="00384724" w:rsidRPr="00484D6F" w14:paraId="1EDCC825" w14:textId="77777777" w:rsidTr="00FD2558">
        <w:tc>
          <w:tcPr>
            <w:tcW w:w="516" w:type="dxa"/>
            <w:vMerge/>
          </w:tcPr>
          <w:p w14:paraId="098EA634" w14:textId="77777777" w:rsidR="00384724" w:rsidRPr="00484D6F" w:rsidRDefault="00384724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408ABF08" w14:textId="77777777" w:rsidR="00384724" w:rsidRPr="00484D6F" w:rsidRDefault="00384724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25CF5AD8" w14:textId="7003B197" w:rsidR="00384724" w:rsidRPr="00484D6F" w:rsidRDefault="00384724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Europos patentas </w:t>
            </w:r>
            <w:r w:rsidRPr="00484D6F">
              <w:rPr>
                <w:rFonts w:ascii="Arial" w:hAnsi="Arial" w:cs="Arial"/>
                <w:lang w:val="lt-LT"/>
              </w:rPr>
              <w:t>Nr.</w:t>
            </w: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3328833 B1</w:t>
            </w:r>
          </w:p>
        </w:tc>
      </w:tr>
      <w:tr w:rsidR="001375A0" w:rsidRPr="00484D6F" w14:paraId="5D484712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62156E5D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6B37E22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59EC532D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2DE55AE2" w14:textId="77777777" w:rsidTr="00FD2558">
        <w:tc>
          <w:tcPr>
            <w:tcW w:w="516" w:type="dxa"/>
            <w:vMerge w:val="restart"/>
          </w:tcPr>
          <w:p w14:paraId="3953B8AF" w14:textId="52282129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3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5BE0D60F" w14:textId="1F1709A6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DNR dalelių sintezės sistema ir metodas bei jų naudojimas” (angl. “System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synthesis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DNA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particles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use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thereof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5B80D809" w14:textId="5D5AFFAD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EP3402594 B1</w:t>
            </w:r>
          </w:p>
        </w:tc>
      </w:tr>
      <w:tr w:rsidR="001375A0" w:rsidRPr="00484D6F" w14:paraId="0E859A1D" w14:textId="77777777" w:rsidTr="00FD2558">
        <w:tc>
          <w:tcPr>
            <w:tcW w:w="516" w:type="dxa"/>
            <w:vMerge/>
          </w:tcPr>
          <w:p w14:paraId="477FB47F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093C4C20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69410EE3" w14:textId="2BFA0658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JAV patentas</w:t>
            </w:r>
            <w:r w:rsidRPr="00484D6F">
              <w:rPr>
                <w:rFonts w:ascii="Arial" w:hAnsi="Arial" w:cs="Arial"/>
                <w:lang w:val="lt-LT"/>
              </w:rPr>
              <w:t xml:space="preserve"> Nr. US11326196 B1</w:t>
            </w:r>
          </w:p>
        </w:tc>
      </w:tr>
      <w:tr w:rsidR="001375A0" w:rsidRPr="00484D6F" w14:paraId="0CEB00D0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3676023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683F8384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67A55E1B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5FCF9129" w14:textId="77777777" w:rsidTr="00FD2558">
        <w:tc>
          <w:tcPr>
            <w:tcW w:w="516" w:type="dxa"/>
            <w:vMerge w:val="restart"/>
          </w:tcPr>
          <w:p w14:paraId="38F837F9" w14:textId="06990AD5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4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258811BE" w14:textId="7C9BEB51" w:rsidR="001375A0" w:rsidRPr="00484D6F" w:rsidRDefault="00811835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N4-Modifikuoti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citidino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nukleotidai ir jų panaudojimas</w:t>
            </w:r>
            <w:r>
              <w:rPr>
                <w:rFonts w:ascii="Arial" w:hAnsi="Arial" w:cs="Arial"/>
                <w:lang w:val="lt-LT"/>
              </w:rPr>
              <w:t xml:space="preserve">“ (angl. </w:t>
            </w:r>
            <w:r w:rsidR="00315A2B" w:rsidRPr="00315A2B">
              <w:rPr>
                <w:rFonts w:ascii="Arial" w:hAnsi="Arial" w:cs="Arial"/>
                <w:lang w:val="lt-LT"/>
              </w:rPr>
              <w:t>“</w:t>
            </w:r>
            <w:r w:rsidR="00315A2B">
              <w:rPr>
                <w:rFonts w:ascii="Arial" w:hAnsi="Arial" w:cs="Arial"/>
                <w:color w:val="1A1A1A"/>
                <w:sz w:val="21"/>
                <w:szCs w:val="21"/>
                <w:shd w:val="clear" w:color="auto" w:fill="FFFFFF"/>
              </w:rPr>
              <w:t>N</w:t>
            </w:r>
            <w:r w:rsidR="00315A2B">
              <w:rPr>
                <w:rFonts w:ascii="Arial" w:hAnsi="Arial" w:cs="Arial"/>
                <w:color w:val="1A1A1A"/>
                <w:sz w:val="16"/>
                <w:szCs w:val="16"/>
                <w:shd w:val="clear" w:color="auto" w:fill="FFFFFF"/>
                <w:vertAlign w:val="superscript"/>
              </w:rPr>
              <w:t>4</w:t>
            </w:r>
            <w:r w:rsidR="00315A2B">
              <w:rPr>
                <w:rFonts w:ascii="Arial" w:hAnsi="Arial" w:cs="Arial"/>
                <w:color w:val="1A1A1A"/>
                <w:sz w:val="21"/>
                <w:szCs w:val="21"/>
                <w:shd w:val="clear" w:color="auto" w:fill="FFFFFF"/>
              </w:rPr>
              <w:t>-modified Cytidine Nucleotides and their Use</w:t>
            </w:r>
            <w:r w:rsidR="00315A2B" w:rsidRPr="00315A2B">
              <w:rPr>
                <w:rFonts w:ascii="Arial" w:hAnsi="Arial" w:cs="Arial"/>
                <w:color w:val="1A1A1A"/>
                <w:sz w:val="21"/>
                <w:szCs w:val="21"/>
                <w:shd w:val="clear" w:color="auto" w:fill="FFFFFF"/>
              </w:rPr>
              <w:t>”</w:t>
            </w:r>
            <w:r w:rsidR="00315A2B">
              <w:rPr>
                <w:rFonts w:ascii="Arial" w:hAnsi="Arial" w:cs="Arial"/>
                <w:color w:val="1A1A1A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5954" w:type="dxa"/>
          </w:tcPr>
          <w:p w14:paraId="701D6808" w14:textId="1A09C2D8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6615</w:t>
            </w:r>
          </w:p>
        </w:tc>
      </w:tr>
      <w:tr w:rsidR="001375A0" w:rsidRPr="00484D6F" w14:paraId="3CD80FFD" w14:textId="77777777" w:rsidTr="00FD2558">
        <w:tc>
          <w:tcPr>
            <w:tcW w:w="516" w:type="dxa"/>
            <w:vMerge/>
          </w:tcPr>
          <w:p w14:paraId="3900C270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6D3015C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68C0845A" w14:textId="13CA4393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Europos patentas </w:t>
            </w:r>
            <w:r w:rsidRPr="00484D6F">
              <w:rPr>
                <w:rFonts w:ascii="Arial" w:hAnsi="Arial" w:cs="Arial"/>
                <w:lang w:val="lt-LT"/>
              </w:rPr>
              <w:t>Nr. EP3681897</w:t>
            </w:r>
            <w:r w:rsidR="00FD2558" w:rsidRPr="00484D6F">
              <w:rPr>
                <w:rFonts w:ascii="Arial" w:hAnsi="Arial" w:cs="Arial"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B1</w:t>
            </w:r>
          </w:p>
        </w:tc>
      </w:tr>
      <w:tr w:rsidR="001375A0" w:rsidRPr="00484D6F" w14:paraId="64A7B364" w14:textId="77777777" w:rsidTr="00FD2558">
        <w:tc>
          <w:tcPr>
            <w:tcW w:w="516" w:type="dxa"/>
            <w:vMerge/>
          </w:tcPr>
          <w:p w14:paraId="47EA32B4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7EA7FC67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0D8AF388" w14:textId="4AE59752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</w:t>
            </w:r>
            <w:r w:rsidRPr="00484D6F">
              <w:rPr>
                <w:rFonts w:ascii="Arial" w:hAnsi="Arial" w:cs="Arial"/>
                <w:lang w:val="lt-LT"/>
              </w:rPr>
              <w:t>patentas Nr. US11,584,772 B1</w:t>
            </w:r>
          </w:p>
        </w:tc>
      </w:tr>
      <w:tr w:rsidR="001375A0" w:rsidRPr="00484D6F" w14:paraId="70F78EC7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099F1B3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7CDA28DB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585E48AD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74EAAFE7" w14:textId="77777777" w:rsidTr="00FD2558">
        <w:tc>
          <w:tcPr>
            <w:tcW w:w="516" w:type="dxa"/>
          </w:tcPr>
          <w:p w14:paraId="5E9DB9FF" w14:textId="383FBBCE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5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63F548C5" w14:textId="307AD41C" w:rsidR="001375A0" w:rsidRPr="00484D6F" w:rsidRDefault="00315A2B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Berlyno mėlynojo pasluoksnio ant titano pagrindo formavimo metodikos ir taikymas gliukozės biologiniuose jutikliuose” </w:t>
            </w:r>
          </w:p>
        </w:tc>
        <w:tc>
          <w:tcPr>
            <w:tcW w:w="5954" w:type="dxa"/>
          </w:tcPr>
          <w:p w14:paraId="53F5A54D" w14:textId="797F0ADD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6624</w:t>
            </w:r>
          </w:p>
        </w:tc>
      </w:tr>
      <w:tr w:rsidR="001375A0" w:rsidRPr="00484D6F" w14:paraId="5E983575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6A6B218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2AF25EE9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2F2FD7D4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19FB7BBA" w14:textId="77777777" w:rsidTr="00FD2558">
        <w:tc>
          <w:tcPr>
            <w:tcW w:w="516" w:type="dxa"/>
            <w:vMerge w:val="restart"/>
          </w:tcPr>
          <w:p w14:paraId="1047AD89" w14:textId="2FFC115A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6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0B3D26A2" w14:textId="77777777" w:rsidR="001375A0" w:rsidRPr="00484D6F" w:rsidRDefault="001375A0" w:rsidP="00EF0E8D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„Ciklinių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adenilatų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gamyba ir jų naudojimas kaip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alosterinių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reguliatorių“</w:t>
            </w:r>
          </w:p>
          <w:p w14:paraId="28D9270E" w14:textId="791A0BC0" w:rsidR="001375A0" w:rsidRPr="00484D6F" w:rsidRDefault="001375A0" w:rsidP="00EF0E8D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Production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cyclic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adenylates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their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use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allosteric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regulators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”) (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cAn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5954" w:type="dxa"/>
          </w:tcPr>
          <w:p w14:paraId="2DBC0619" w14:textId="6959D8DA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EP3630966 B1</w:t>
            </w:r>
          </w:p>
        </w:tc>
      </w:tr>
      <w:tr w:rsidR="001375A0" w:rsidRPr="00484D6F" w14:paraId="55A1F760" w14:textId="77777777" w:rsidTr="00FD2558">
        <w:tc>
          <w:tcPr>
            <w:tcW w:w="516" w:type="dxa"/>
            <w:vMerge/>
          </w:tcPr>
          <w:p w14:paraId="5FC658BF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574790D8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6F8C992A" w14:textId="021CD5A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patentas </w:t>
            </w:r>
            <w:r w:rsidRPr="00484D6F">
              <w:rPr>
                <w:rFonts w:ascii="Arial" w:hAnsi="Arial" w:cs="Arial"/>
                <w:lang w:val="lt-LT"/>
              </w:rPr>
              <w:t>Nr.</w:t>
            </w: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US12123031 B2</w:t>
            </w:r>
          </w:p>
        </w:tc>
      </w:tr>
      <w:tr w:rsidR="001375A0" w:rsidRPr="00484D6F" w14:paraId="74D5D2DB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419BFAB6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17EDF3FB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1EB5B230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20688475" w14:textId="77777777" w:rsidTr="00FD2558">
        <w:tc>
          <w:tcPr>
            <w:tcW w:w="516" w:type="dxa"/>
          </w:tcPr>
          <w:p w14:paraId="4A0721AE" w14:textId="515A392A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7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0EA3EF73" w14:textId="17586999" w:rsidR="001375A0" w:rsidRPr="00484D6F" w:rsidRDefault="00315A2B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Neinvazinis požiūris į ankstyvą ūmaus, sunkaus pankreatito diagnozę ir prognozę, pagrįstas karščio šoko baltymų veikimo mechanizmu” (angl. 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Non-invasive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approach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to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early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diagnosis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prognosis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acute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severe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pancreatitis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based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heat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shock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proteins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mechanism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action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4225BD15" w14:textId="2597B80C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6762</w:t>
            </w:r>
          </w:p>
        </w:tc>
      </w:tr>
      <w:tr w:rsidR="001375A0" w:rsidRPr="00484D6F" w14:paraId="3C41900B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64AE30E0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0996004F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5A967EA2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60FF5FF0" w14:textId="77777777" w:rsidTr="00FD2558">
        <w:tc>
          <w:tcPr>
            <w:tcW w:w="516" w:type="dxa"/>
          </w:tcPr>
          <w:p w14:paraId="3A3FD741" w14:textId="4B40C4D3" w:rsidR="001375A0" w:rsidRPr="00484D6F" w:rsidRDefault="000B035A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</w:t>
            </w:r>
            <w:r w:rsidR="00997CEF" w:rsidRPr="00484D6F">
              <w:rPr>
                <w:rFonts w:ascii="Arial" w:hAnsi="Arial" w:cs="Arial"/>
                <w:lang w:val="lt-LT"/>
              </w:rPr>
              <w:t>8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3E31A99C" w14:textId="10109454" w:rsidR="001375A0" w:rsidRPr="00484D6F" w:rsidRDefault="00315A2B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Tikslingas RNR slopinimas ir išjungimas III-A tipo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Csm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kompleksais”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Targeted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RNA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knockdown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knockout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by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type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III-A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Csm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complexes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”) (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Csm-RAAi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>) (Nr. V83-65)</w:t>
            </w:r>
          </w:p>
        </w:tc>
        <w:tc>
          <w:tcPr>
            <w:tcW w:w="5954" w:type="dxa"/>
          </w:tcPr>
          <w:p w14:paraId="1244AD13" w14:textId="4AB92C74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patentas </w:t>
            </w:r>
            <w:r w:rsidRPr="00484D6F">
              <w:rPr>
                <w:rFonts w:ascii="Arial" w:hAnsi="Arial" w:cs="Arial"/>
                <w:lang w:val="lt-LT"/>
              </w:rPr>
              <w:t>Nr.</w:t>
            </w: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US11274317 B2</w:t>
            </w:r>
          </w:p>
        </w:tc>
      </w:tr>
      <w:tr w:rsidR="001375A0" w:rsidRPr="00484D6F" w14:paraId="0ACDAA26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2248239E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448B322D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2B10B0A8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2E06A00C" w14:textId="77777777" w:rsidTr="00FD2558">
        <w:tc>
          <w:tcPr>
            <w:tcW w:w="516" w:type="dxa"/>
            <w:vMerge w:val="restart"/>
          </w:tcPr>
          <w:p w14:paraId="39E8DB56" w14:textId="640D0BA5" w:rsidR="001375A0" w:rsidRPr="00484D6F" w:rsidRDefault="00997CEF" w:rsidP="004B155F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19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353357EC" w14:textId="67D8CA4C" w:rsidR="001375A0" w:rsidRPr="00484D6F" w:rsidRDefault="00315A2B" w:rsidP="004B155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Katalizinių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biomolekulių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aktyvumo įrašymas į DNR seką pasitelkiant modifikuotus nukleotidus” (angl. 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</w:t>
            </w:r>
            <w:r w:rsidR="00EE5D44" w:rsidRPr="00484D6F">
              <w:rPr>
                <w:rFonts w:ascii="Arial" w:hAnsi="Arial" w:cs="Arial"/>
                <w:lang w:val="lt-LT"/>
              </w:rPr>
              <w:t>atalytic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B</w:t>
            </w:r>
            <w:r w:rsidR="00EE5D44" w:rsidRPr="00484D6F">
              <w:rPr>
                <w:rFonts w:ascii="Arial" w:hAnsi="Arial" w:cs="Arial"/>
                <w:lang w:val="lt-LT"/>
              </w:rPr>
              <w:t>iomolecule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</w:t>
            </w:r>
            <w:r w:rsidR="00EE5D44" w:rsidRPr="00484D6F">
              <w:rPr>
                <w:rFonts w:ascii="Arial" w:hAnsi="Arial" w:cs="Arial"/>
                <w:lang w:val="lt-LT"/>
              </w:rPr>
              <w:t>ctivity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R</w:t>
            </w:r>
            <w:r w:rsidR="00EE5D44" w:rsidRPr="00484D6F">
              <w:rPr>
                <w:rFonts w:ascii="Arial" w:hAnsi="Arial" w:cs="Arial"/>
                <w:lang w:val="lt-LT"/>
              </w:rPr>
              <w:t>ecording</w:t>
            </w:r>
            <w:proofErr w:type="spellEnd"/>
            <w:r w:rsidR="00EE5D44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EE5D44" w:rsidRPr="00484D6F">
              <w:rPr>
                <w:rFonts w:ascii="Arial" w:hAnsi="Arial" w:cs="Arial"/>
                <w:lang w:val="lt-LT"/>
              </w:rPr>
              <w:t>into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DNA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S</w:t>
            </w:r>
            <w:r w:rsidR="00EE5D44" w:rsidRPr="00484D6F">
              <w:rPr>
                <w:rFonts w:ascii="Arial" w:hAnsi="Arial" w:cs="Arial"/>
                <w:lang w:val="lt-LT"/>
              </w:rPr>
              <w:t>equence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0DC0BEDF" w14:textId="786743AE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6742</w:t>
            </w:r>
          </w:p>
        </w:tc>
      </w:tr>
      <w:tr w:rsidR="001375A0" w:rsidRPr="00484D6F" w14:paraId="332229B0" w14:textId="77777777" w:rsidTr="00FD2558">
        <w:tc>
          <w:tcPr>
            <w:tcW w:w="516" w:type="dxa"/>
            <w:vMerge/>
          </w:tcPr>
          <w:p w14:paraId="4F36CB2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041C1BAB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455E1EB3" w14:textId="04699BC3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patentas </w:t>
            </w:r>
            <w:r w:rsidRPr="00484D6F">
              <w:rPr>
                <w:rFonts w:ascii="Arial" w:hAnsi="Arial" w:cs="Arial"/>
                <w:lang w:val="lt-LT"/>
              </w:rPr>
              <w:t>Nr. US12188013 B2</w:t>
            </w:r>
          </w:p>
        </w:tc>
      </w:tr>
      <w:tr w:rsidR="001375A0" w:rsidRPr="00484D6F" w14:paraId="47DE19F7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25A71AF5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16C1F12A" w14:textId="77777777" w:rsidR="001375A0" w:rsidRPr="00484D6F" w:rsidRDefault="001375A0" w:rsidP="004B155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294D88AA" w14:textId="77777777" w:rsidR="001375A0" w:rsidRPr="00484D6F" w:rsidRDefault="001375A0" w:rsidP="004B155F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1FEBD5DA" w14:textId="77777777" w:rsidTr="00FD2558">
        <w:tc>
          <w:tcPr>
            <w:tcW w:w="516" w:type="dxa"/>
            <w:vMerge w:val="restart"/>
          </w:tcPr>
          <w:p w14:paraId="2E96FDF6" w14:textId="724FF9AF" w:rsidR="001375A0" w:rsidRPr="00484D6F" w:rsidRDefault="001375A0" w:rsidP="0009311C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0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3CBCBA2F" w14:textId="5C523C35" w:rsidR="001375A0" w:rsidRPr="00484D6F" w:rsidRDefault="00315A2B" w:rsidP="0009311C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Dvigubo atsako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jonizojančiosios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spinduliuotės detektorius ir matavimo būdas” (angl. 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D</w:t>
            </w:r>
            <w:r w:rsidR="009A2FCC" w:rsidRPr="00484D6F">
              <w:rPr>
                <w:rFonts w:ascii="Arial" w:hAnsi="Arial" w:cs="Arial"/>
                <w:lang w:val="lt-LT"/>
              </w:rPr>
              <w:t>ouble</w:t>
            </w:r>
            <w:proofErr w:type="spellEnd"/>
            <w:r w:rsidR="009A2FCC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R</w:t>
            </w:r>
            <w:r w:rsidR="009A2FCC" w:rsidRPr="00484D6F">
              <w:rPr>
                <w:rFonts w:ascii="Arial" w:hAnsi="Arial" w:cs="Arial"/>
                <w:lang w:val="lt-LT"/>
              </w:rPr>
              <w:t>esponse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I</w:t>
            </w:r>
            <w:r w:rsidR="009A2FCC" w:rsidRPr="00484D6F">
              <w:rPr>
                <w:rFonts w:ascii="Arial" w:hAnsi="Arial" w:cs="Arial"/>
                <w:lang w:val="lt-LT"/>
              </w:rPr>
              <w:t>onizing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R</w:t>
            </w:r>
            <w:r w:rsidR="009A2FCC" w:rsidRPr="00484D6F">
              <w:rPr>
                <w:rFonts w:ascii="Arial" w:hAnsi="Arial" w:cs="Arial"/>
                <w:lang w:val="lt-LT"/>
              </w:rPr>
              <w:t>adiation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D</w:t>
            </w:r>
            <w:r w:rsidR="009A2FCC" w:rsidRPr="00484D6F">
              <w:rPr>
                <w:rFonts w:ascii="Arial" w:hAnsi="Arial" w:cs="Arial"/>
                <w:lang w:val="lt-LT"/>
              </w:rPr>
              <w:t>etector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9A2FCC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</w:t>
            </w:r>
            <w:r w:rsidR="009A2FCC" w:rsidRPr="00484D6F">
              <w:rPr>
                <w:rFonts w:ascii="Arial" w:hAnsi="Arial" w:cs="Arial"/>
                <w:lang w:val="lt-LT"/>
              </w:rPr>
              <w:t>easuring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</w:t>
            </w:r>
            <w:r w:rsidR="009A2FCC" w:rsidRPr="00484D6F">
              <w:rPr>
                <w:rFonts w:ascii="Arial" w:hAnsi="Arial" w:cs="Arial"/>
                <w:lang w:val="lt-LT"/>
              </w:rPr>
              <w:t>ethod</w:t>
            </w:r>
            <w:proofErr w:type="spellEnd"/>
            <w:r w:rsidR="009A2FCC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9A2FCC" w:rsidRPr="00484D6F">
              <w:rPr>
                <w:rFonts w:ascii="Arial" w:hAnsi="Arial" w:cs="Arial"/>
                <w:lang w:val="lt-LT"/>
              </w:rPr>
              <w:t>using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9A2FCC" w:rsidRPr="00484D6F">
              <w:rPr>
                <w:rFonts w:ascii="Arial" w:hAnsi="Arial" w:cs="Arial"/>
                <w:lang w:val="lt-LT"/>
              </w:rPr>
              <w:t>the</w:t>
            </w:r>
            <w:proofErr w:type="spellEnd"/>
          </w:p>
          <w:p w14:paraId="7199890D" w14:textId="7D693E06" w:rsidR="001375A0" w:rsidRPr="00484D6F" w:rsidRDefault="009A2FCC" w:rsidP="0009311C">
            <w:pPr>
              <w:rPr>
                <w:rFonts w:ascii="Arial" w:hAnsi="Arial" w:cs="Arial"/>
                <w:lang w:val="lt-LT"/>
              </w:rPr>
            </w:pPr>
            <w:proofErr w:type="spellStart"/>
            <w:r w:rsidRPr="00484D6F">
              <w:rPr>
                <w:rFonts w:ascii="Arial" w:hAnsi="Arial" w:cs="Arial"/>
                <w:lang w:val="lt-LT"/>
              </w:rPr>
              <w:t>same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2A2BAAE4" w14:textId="4B0EB04F" w:rsidR="001375A0" w:rsidRPr="00484D6F" w:rsidRDefault="001375A0" w:rsidP="0009311C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LT 6703</w:t>
            </w:r>
          </w:p>
        </w:tc>
      </w:tr>
      <w:tr w:rsidR="001375A0" w:rsidRPr="00484D6F" w14:paraId="2F359E62" w14:textId="77777777" w:rsidTr="00FD2558">
        <w:tc>
          <w:tcPr>
            <w:tcW w:w="516" w:type="dxa"/>
            <w:vMerge/>
          </w:tcPr>
          <w:p w14:paraId="3577E1D7" w14:textId="77777777" w:rsidR="001375A0" w:rsidRPr="00484D6F" w:rsidRDefault="001375A0" w:rsidP="0009311C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531FC02F" w14:textId="77777777" w:rsidR="001375A0" w:rsidRPr="00484D6F" w:rsidRDefault="001375A0" w:rsidP="0009311C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041CA511" w14:textId="3C24CD32" w:rsidR="001375A0" w:rsidRPr="00484D6F" w:rsidRDefault="001375A0" w:rsidP="0009311C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EP3594723 B1</w:t>
            </w:r>
          </w:p>
        </w:tc>
      </w:tr>
      <w:tr w:rsidR="001375A0" w:rsidRPr="00484D6F" w14:paraId="71EE6FE5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4AA0B549" w14:textId="77777777" w:rsidR="001375A0" w:rsidRPr="00484D6F" w:rsidRDefault="001375A0" w:rsidP="0009311C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12577DE0" w14:textId="77777777" w:rsidR="001375A0" w:rsidRPr="00484D6F" w:rsidRDefault="001375A0" w:rsidP="0009311C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184B15F" w14:textId="77777777" w:rsidR="001375A0" w:rsidRPr="00484D6F" w:rsidRDefault="001375A0" w:rsidP="0009311C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6528C174" w14:textId="77777777" w:rsidTr="00FD2558">
        <w:tc>
          <w:tcPr>
            <w:tcW w:w="516" w:type="dxa"/>
          </w:tcPr>
          <w:p w14:paraId="645F9FA9" w14:textId="5CB0E35A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1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437CF7E0" w14:textId="0FF8CEED" w:rsidR="001375A0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>Daugiapakopis parametrinis šviesos stiprinimo būdas ir daugiapakopis stiprintuvas</w:t>
            </w:r>
            <w:r>
              <w:rPr>
                <w:rFonts w:ascii="Arial" w:hAnsi="Arial" w:cs="Arial"/>
                <w:lang w:val="lt-LT"/>
              </w:rPr>
              <w:t>“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954" w:type="dxa"/>
          </w:tcPr>
          <w:p w14:paraId="2C3E3247" w14:textId="2C49B1AF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6832</w:t>
            </w:r>
          </w:p>
        </w:tc>
      </w:tr>
      <w:tr w:rsidR="001375A0" w:rsidRPr="00484D6F" w14:paraId="4581DAB1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B0C7EFF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4970BE59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054341A4" w14:textId="77777777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6F3EB0" w:rsidRPr="00484D6F" w14:paraId="7DC5B32D" w14:textId="77777777" w:rsidTr="00FD2558">
        <w:tc>
          <w:tcPr>
            <w:tcW w:w="516" w:type="dxa"/>
            <w:vMerge w:val="restart"/>
          </w:tcPr>
          <w:p w14:paraId="21AF997D" w14:textId="1763043F" w:rsidR="006F3EB0" w:rsidRPr="00484D6F" w:rsidRDefault="006F3EB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2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68A00276" w14:textId="255B65EB" w:rsidR="006F3EB0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6F3EB0" w:rsidRPr="00484D6F">
              <w:rPr>
                <w:rFonts w:ascii="Arial" w:hAnsi="Arial" w:cs="Arial"/>
                <w:lang w:val="lt-LT"/>
              </w:rPr>
              <w:t xml:space="preserve">Automatinis naviko ir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stromos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sąsajos zonos aptikimas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imunogradientiniais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rodikliais pagrįstam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priešnavikiniam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atsakui vertinti” (angl. “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Automated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Tumor-Stroma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Interface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Zone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Detection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Anti-Tumour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Response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Assessment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by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Immunogradient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6F3EB0" w:rsidRPr="00484D6F">
              <w:rPr>
                <w:rFonts w:ascii="Arial" w:hAnsi="Arial" w:cs="Arial"/>
                <w:lang w:val="lt-LT"/>
              </w:rPr>
              <w:t>Indicators</w:t>
            </w:r>
            <w:proofErr w:type="spellEnd"/>
            <w:r w:rsidR="006F3EB0"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5D8B4F98" w14:textId="6EC96404" w:rsidR="006F3EB0" w:rsidRPr="00484D6F" w:rsidRDefault="006F3EB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6784</w:t>
            </w:r>
          </w:p>
        </w:tc>
      </w:tr>
      <w:tr w:rsidR="006F3EB0" w:rsidRPr="00484D6F" w14:paraId="45FAB007" w14:textId="77777777" w:rsidTr="00FD2558">
        <w:tc>
          <w:tcPr>
            <w:tcW w:w="516" w:type="dxa"/>
            <w:vMerge/>
          </w:tcPr>
          <w:p w14:paraId="2477D403" w14:textId="77777777" w:rsidR="006F3EB0" w:rsidRPr="00484D6F" w:rsidRDefault="006F3EB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240D4AF0" w14:textId="77777777" w:rsidR="006F3EB0" w:rsidRPr="00484D6F" w:rsidRDefault="006F3EB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2D00967B" w14:textId="6298A2FA" w:rsidR="006F3EB0" w:rsidRPr="00484D6F" w:rsidRDefault="006F3EB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patentas </w:t>
            </w:r>
            <w:r w:rsidRPr="00484D6F">
              <w:rPr>
                <w:rFonts w:ascii="Arial" w:hAnsi="Arial" w:cs="Arial"/>
                <w:lang w:val="lt-LT"/>
              </w:rPr>
              <w:t>Nr. US12,131,481 B2</w:t>
            </w:r>
          </w:p>
        </w:tc>
      </w:tr>
      <w:tr w:rsidR="006F3EB0" w:rsidRPr="00484D6F" w14:paraId="4ED9FA11" w14:textId="77777777" w:rsidTr="00FD2558">
        <w:tc>
          <w:tcPr>
            <w:tcW w:w="516" w:type="dxa"/>
            <w:vMerge/>
          </w:tcPr>
          <w:p w14:paraId="0D67D833" w14:textId="77777777" w:rsidR="006F3EB0" w:rsidRPr="00484D6F" w:rsidRDefault="006F3EB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63DDD326" w14:textId="77777777" w:rsidR="006F3EB0" w:rsidRPr="00484D6F" w:rsidRDefault="006F3EB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4FFA429A" w14:textId="0C1DB6C0" w:rsidR="006F3EB0" w:rsidRPr="00484D6F" w:rsidRDefault="006F3EB0" w:rsidP="006C6E44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EP3953899</w:t>
            </w:r>
            <w:r w:rsidR="00FD2558" w:rsidRPr="00484D6F">
              <w:rPr>
                <w:rFonts w:ascii="Arial" w:hAnsi="Arial" w:cs="Arial"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B1</w:t>
            </w:r>
          </w:p>
        </w:tc>
      </w:tr>
      <w:tr w:rsidR="001375A0" w:rsidRPr="00484D6F" w14:paraId="2E69AA47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3D3FD57C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54EDC0D3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00B4322" w14:textId="77777777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0FA655FD" w14:textId="77777777" w:rsidTr="00FD2558">
        <w:tc>
          <w:tcPr>
            <w:tcW w:w="516" w:type="dxa"/>
          </w:tcPr>
          <w:p w14:paraId="091C4EF5" w14:textId="2E6F369D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3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1E0DBA90" w14:textId="6DB0C19C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„Sistemos ir metodai biologinių mėginių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kapsuliavimui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daugiapakopiam apdorojimui“ (angl. 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Systems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methods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encapsulation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multi-step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processing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biological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samples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0FBAEA93" w14:textId="255D36C3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patentas </w:t>
            </w:r>
            <w:r w:rsidRPr="00484D6F">
              <w:rPr>
                <w:rFonts w:ascii="Arial" w:hAnsi="Arial" w:cs="Arial"/>
                <w:lang w:val="lt-LT"/>
              </w:rPr>
              <w:t>Nr. US11860076 B2</w:t>
            </w:r>
          </w:p>
        </w:tc>
      </w:tr>
      <w:tr w:rsidR="001375A0" w:rsidRPr="00484D6F" w14:paraId="43711A04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0A512111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656E5108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5427812A" w14:textId="77777777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20FC9CE6" w14:textId="77777777" w:rsidTr="00FD2558">
        <w:tc>
          <w:tcPr>
            <w:tcW w:w="516" w:type="dxa"/>
          </w:tcPr>
          <w:p w14:paraId="26B642DB" w14:textId="35ACC1E1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4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392F95F7" w14:textId="2587700E" w:rsidR="001375A0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Antikūnai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fotoaktyvių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baltymų manipuliavimui “(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PhotoBind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5954" w:type="dxa"/>
          </w:tcPr>
          <w:p w14:paraId="7198E65D" w14:textId="76BF6303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6905</w:t>
            </w:r>
          </w:p>
        </w:tc>
      </w:tr>
      <w:tr w:rsidR="001375A0" w:rsidRPr="00484D6F" w14:paraId="20AB3221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61BF2D5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493F8F99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2674BF98" w14:textId="77777777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4574A" w:rsidRPr="00484D6F" w14:paraId="765FF9B9" w14:textId="77777777" w:rsidTr="00FD2558">
        <w:tc>
          <w:tcPr>
            <w:tcW w:w="516" w:type="dxa"/>
            <w:vMerge w:val="restart"/>
          </w:tcPr>
          <w:p w14:paraId="6ECE5CDA" w14:textId="1080CECA" w:rsidR="0004574A" w:rsidRPr="00484D6F" w:rsidRDefault="0004574A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5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  <w:vMerge w:val="restart"/>
          </w:tcPr>
          <w:p w14:paraId="7DCD1140" w14:textId="584F6F10" w:rsidR="0004574A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04574A" w:rsidRPr="00484D6F">
              <w:rPr>
                <w:rFonts w:ascii="Arial" w:hAnsi="Arial" w:cs="Arial"/>
                <w:lang w:val="lt-LT"/>
              </w:rPr>
              <w:t xml:space="preserve">Kontrastinio ultragarso vaizdų ir duomenų analizės sistema kasos ūminio pankreatito ankstyvajai diagnostikai atlikti automatiniu būdu“ (angl. </w:t>
            </w:r>
            <w:r w:rsidRPr="00315A2B">
              <w:rPr>
                <w:rFonts w:ascii="Arial" w:hAnsi="Arial" w:cs="Arial"/>
                <w:lang w:val="lt-LT"/>
              </w:rPr>
              <w:t>“</w:t>
            </w:r>
            <w:r w:rsidR="0004574A" w:rsidRPr="00484D6F">
              <w:rPr>
                <w:rFonts w:ascii="Arial" w:hAnsi="Arial" w:cs="Arial"/>
                <w:lang w:val="lt-LT"/>
              </w:rPr>
              <w:t xml:space="preserve">A </w:t>
            </w:r>
            <w:proofErr w:type="spellStart"/>
            <w:r>
              <w:rPr>
                <w:rFonts w:ascii="Arial" w:hAnsi="Arial" w:cs="Arial"/>
                <w:lang w:val="lt-LT"/>
              </w:rPr>
              <w:t>s</w:t>
            </w:r>
            <w:r w:rsidR="0004574A" w:rsidRPr="00484D6F">
              <w:rPr>
                <w:rFonts w:ascii="Arial" w:hAnsi="Arial" w:cs="Arial"/>
                <w:lang w:val="lt-LT"/>
              </w:rPr>
              <w:t>ystem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visual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data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analysis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ultrasound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examinations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with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without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a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ontrast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medium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,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early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automated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dignostics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pancreatic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pathologies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“) </w:t>
            </w:r>
          </w:p>
        </w:tc>
        <w:tc>
          <w:tcPr>
            <w:tcW w:w="5954" w:type="dxa"/>
          </w:tcPr>
          <w:p w14:paraId="3F1BC068" w14:textId="7941B253" w:rsidR="0004574A" w:rsidRPr="00484D6F" w:rsidRDefault="0004574A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 6911</w:t>
            </w:r>
          </w:p>
        </w:tc>
      </w:tr>
      <w:tr w:rsidR="0004574A" w:rsidRPr="00484D6F" w14:paraId="0FE9AD6F" w14:textId="77777777" w:rsidTr="00FD2558">
        <w:tc>
          <w:tcPr>
            <w:tcW w:w="516" w:type="dxa"/>
            <w:vMerge/>
          </w:tcPr>
          <w:p w14:paraId="5AFC30CE" w14:textId="77777777" w:rsidR="0004574A" w:rsidRPr="00484D6F" w:rsidRDefault="0004574A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vMerge/>
          </w:tcPr>
          <w:p w14:paraId="17E93FC1" w14:textId="77777777" w:rsidR="0004574A" w:rsidRPr="00484D6F" w:rsidRDefault="0004574A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</w:tcPr>
          <w:p w14:paraId="6A3F9EAF" w14:textId="76BB57A1" w:rsidR="0004574A" w:rsidRPr="00484D6F" w:rsidRDefault="0004574A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JAV patentas </w:t>
            </w:r>
            <w:r w:rsidRPr="00484D6F">
              <w:rPr>
                <w:rFonts w:ascii="Arial" w:hAnsi="Arial" w:cs="Arial"/>
                <w:lang w:val="lt-LT"/>
              </w:rPr>
              <w:t>Nr. US12272057</w:t>
            </w:r>
            <w:r w:rsidR="00FD2558" w:rsidRPr="00484D6F">
              <w:rPr>
                <w:rFonts w:ascii="Arial" w:hAnsi="Arial" w:cs="Arial"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B2</w:t>
            </w:r>
          </w:p>
        </w:tc>
      </w:tr>
      <w:tr w:rsidR="001375A0" w:rsidRPr="00484D6F" w14:paraId="18E8CAF6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12AF3C97" w14:textId="3089EEB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67B42859" w14:textId="493BA086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057CC0B7" w14:textId="0E4A08AD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58FBDE3F" w14:textId="77777777" w:rsidTr="00FD2558">
        <w:tc>
          <w:tcPr>
            <w:tcW w:w="516" w:type="dxa"/>
          </w:tcPr>
          <w:p w14:paraId="35BEEB93" w14:textId="1A10DCC0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6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786046AF" w14:textId="29344EED" w:rsidR="001375A0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CB10ED" w:rsidRPr="00484D6F">
              <w:rPr>
                <w:rFonts w:ascii="Arial" w:hAnsi="Arial" w:cs="Arial"/>
                <w:lang w:val="lt-LT"/>
              </w:rPr>
              <w:t>Elektroninės įrangos nuotolinio trikdymo būdas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” </w:t>
            </w:r>
          </w:p>
        </w:tc>
        <w:tc>
          <w:tcPr>
            <w:tcW w:w="5954" w:type="dxa"/>
          </w:tcPr>
          <w:p w14:paraId="20849113" w14:textId="5ED95BC3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LT patentas </w:t>
            </w:r>
            <w:r w:rsidRPr="00484D6F">
              <w:rPr>
                <w:rFonts w:ascii="Arial" w:hAnsi="Arial" w:cs="Arial"/>
                <w:lang w:val="lt-LT"/>
              </w:rPr>
              <w:t>Nr. LT6913</w:t>
            </w:r>
          </w:p>
        </w:tc>
      </w:tr>
      <w:tr w:rsidR="001375A0" w:rsidRPr="00484D6F" w14:paraId="5F8AAE07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518A0D0C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3823705C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29A3B95" w14:textId="77777777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B10ED" w:rsidRPr="00484D6F" w14:paraId="25713B34" w14:textId="77777777" w:rsidTr="00343CA6">
        <w:trPr>
          <w:trHeight w:val="828"/>
        </w:trPr>
        <w:tc>
          <w:tcPr>
            <w:tcW w:w="516" w:type="dxa"/>
          </w:tcPr>
          <w:p w14:paraId="664333D5" w14:textId="325D0A5C" w:rsidR="00CB10ED" w:rsidRPr="00484D6F" w:rsidRDefault="00CB10ED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7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3B2864CC" w14:textId="282F4E8B" w:rsidR="00CB10ED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CB10ED" w:rsidRPr="00484D6F">
              <w:rPr>
                <w:rFonts w:ascii="Arial" w:hAnsi="Arial" w:cs="Arial"/>
                <w:lang w:val="lt-LT"/>
              </w:rPr>
              <w:t xml:space="preserve">Hibridinis daugiasluoksnis jutiklis ir didelių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įtėkių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bei srautų matavimo hibridiniais jutikliais metodas</w:t>
            </w:r>
            <w:r>
              <w:rPr>
                <w:rFonts w:ascii="Arial" w:hAnsi="Arial" w:cs="Arial"/>
                <w:lang w:val="lt-LT"/>
              </w:rPr>
              <w:t>“</w:t>
            </w:r>
            <w:r w:rsidR="00CB10ED" w:rsidRPr="00484D6F">
              <w:rPr>
                <w:rFonts w:ascii="Arial" w:hAnsi="Arial" w:cs="Arial"/>
                <w:lang w:val="lt-LT"/>
              </w:rPr>
              <w:t xml:space="preserve"> (</w:t>
            </w:r>
            <w:r>
              <w:rPr>
                <w:rFonts w:ascii="Arial" w:hAnsi="Arial" w:cs="Arial"/>
                <w:lang w:val="lt-LT"/>
              </w:rPr>
              <w:t xml:space="preserve">angl. </w:t>
            </w:r>
            <w:r w:rsidRPr="00315A2B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Hybrid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multilayer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sensor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large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fluence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dosimetry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CB10ED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CB10ED" w:rsidRPr="00484D6F">
              <w:rPr>
                <w:rFonts w:ascii="Arial" w:hAnsi="Arial" w:cs="Arial"/>
                <w:lang w:val="lt-LT"/>
              </w:rPr>
              <w:t>fluximetry</w:t>
            </w:r>
            <w:proofErr w:type="spellEnd"/>
            <w:r w:rsidRPr="00315A2B">
              <w:rPr>
                <w:rFonts w:ascii="Arial" w:hAnsi="Arial" w:cs="Arial"/>
                <w:lang w:val="lt-LT"/>
              </w:rPr>
              <w:t>”</w:t>
            </w:r>
            <w:r w:rsidR="00CB10ED" w:rsidRPr="00484D6F">
              <w:rPr>
                <w:rFonts w:ascii="Arial" w:hAnsi="Arial" w:cs="Arial"/>
                <w:lang w:val="lt-LT"/>
              </w:rPr>
              <w:t>)</w:t>
            </w:r>
            <w:r w:rsidR="00FC6FC7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954" w:type="dxa"/>
          </w:tcPr>
          <w:p w14:paraId="17AFA799" w14:textId="7489E1BE" w:rsidR="00CB10ED" w:rsidRPr="00484D6F" w:rsidRDefault="00CB10ED" w:rsidP="00CF7431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 xml:space="preserve">Europos patentas </w:t>
            </w:r>
            <w:r w:rsidRPr="00484D6F">
              <w:rPr>
                <w:rFonts w:ascii="Arial" w:hAnsi="Arial" w:cs="Arial"/>
                <w:lang w:val="lt-LT"/>
              </w:rPr>
              <w:t xml:space="preserve">Nr. 4012457 </w:t>
            </w:r>
          </w:p>
        </w:tc>
      </w:tr>
      <w:tr w:rsidR="001375A0" w:rsidRPr="00484D6F" w14:paraId="6FE05742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5B854040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21FEBC41" w14:textId="77777777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488DDC2" w14:textId="77777777" w:rsidR="001375A0" w:rsidRPr="00484D6F" w:rsidRDefault="001375A0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1375A0" w:rsidRPr="00484D6F" w14:paraId="3CB44BC4" w14:textId="77777777" w:rsidTr="00FD2558">
        <w:tc>
          <w:tcPr>
            <w:tcW w:w="516" w:type="dxa"/>
          </w:tcPr>
          <w:p w14:paraId="0C807D75" w14:textId="172BC69F" w:rsidR="001375A0" w:rsidRPr="00484D6F" w:rsidRDefault="0004574A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</w:t>
            </w:r>
            <w:r w:rsidR="00997CEF" w:rsidRPr="00484D6F">
              <w:rPr>
                <w:rFonts w:ascii="Arial" w:hAnsi="Arial" w:cs="Arial"/>
                <w:lang w:val="lt-LT"/>
              </w:rPr>
              <w:t>8</w:t>
            </w:r>
            <w:r w:rsidR="001375A0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3859BC5C" w14:textId="6DB28A65" w:rsidR="001375A0" w:rsidRPr="00484D6F" w:rsidRDefault="00315A2B" w:rsidP="00CF7431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Monoklonininiai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anikūnai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prieš paprastojo karpio beta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anolazę</w:t>
            </w:r>
            <w:proofErr w:type="spellEnd"/>
            <w:r>
              <w:rPr>
                <w:rFonts w:ascii="Arial" w:hAnsi="Arial" w:cs="Arial"/>
                <w:lang w:val="lt-LT"/>
              </w:rPr>
              <w:t>“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 (angl. </w:t>
            </w:r>
            <w:r w:rsidRPr="00315A2B">
              <w:rPr>
                <w:rFonts w:ascii="Arial" w:hAnsi="Arial" w:cs="Arial"/>
                <w:lang w:val="lt-LT"/>
              </w:rPr>
              <w:t>“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Monoclonal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antbodies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against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common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carp</w:t>
            </w:r>
            <w:proofErr w:type="spellEnd"/>
            <w:r w:rsidR="001375A0" w:rsidRPr="00484D6F">
              <w:rPr>
                <w:rFonts w:ascii="Arial" w:hAnsi="Arial" w:cs="Arial"/>
                <w:lang w:val="lt-LT"/>
              </w:rPr>
              <w:t xml:space="preserve"> beta-</w:t>
            </w:r>
            <w:proofErr w:type="spellStart"/>
            <w:r w:rsidR="001375A0" w:rsidRPr="00484D6F">
              <w:rPr>
                <w:rFonts w:ascii="Arial" w:hAnsi="Arial" w:cs="Arial"/>
                <w:lang w:val="lt-LT"/>
              </w:rPr>
              <w:t>enolase</w:t>
            </w:r>
            <w:proofErr w:type="spellEnd"/>
            <w:r w:rsidRPr="00315A2B">
              <w:rPr>
                <w:rFonts w:ascii="Arial" w:hAnsi="Arial" w:cs="Arial"/>
                <w:lang w:val="lt-LT"/>
              </w:rPr>
              <w:t>”</w:t>
            </w:r>
            <w:r w:rsidR="001375A0" w:rsidRPr="00484D6F">
              <w:rPr>
                <w:rFonts w:ascii="Arial" w:hAnsi="Arial" w:cs="Arial"/>
                <w:lang w:val="lt-LT"/>
              </w:rPr>
              <w:t xml:space="preserve">) </w:t>
            </w:r>
          </w:p>
        </w:tc>
        <w:tc>
          <w:tcPr>
            <w:tcW w:w="5954" w:type="dxa"/>
          </w:tcPr>
          <w:p w14:paraId="659BDA81" w14:textId="1B9B9A0B" w:rsidR="001375A0" w:rsidRPr="00484D6F" w:rsidRDefault="001375A0" w:rsidP="00CF7431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Nr.6962</w:t>
            </w:r>
          </w:p>
        </w:tc>
      </w:tr>
      <w:tr w:rsidR="00FD0F12" w:rsidRPr="00484D6F" w14:paraId="7C9DC635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22F76CD4" w14:textId="77777777" w:rsidR="00FD0F12" w:rsidRPr="00484D6F" w:rsidRDefault="00FD0F12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0916D3BD" w14:textId="77777777" w:rsidR="00FD0F12" w:rsidRPr="00484D6F" w:rsidRDefault="00FD0F12" w:rsidP="00CF7431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BC5C184" w14:textId="77777777" w:rsidR="00FD0F12" w:rsidRPr="00484D6F" w:rsidRDefault="00FD0F12" w:rsidP="00CF7431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D0F12" w:rsidRPr="00484D6F" w14:paraId="1A3A72DA" w14:textId="77777777" w:rsidTr="00FD2558">
        <w:tc>
          <w:tcPr>
            <w:tcW w:w="516" w:type="dxa"/>
            <w:shd w:val="clear" w:color="auto" w:fill="FFFFFF" w:themeFill="background1"/>
          </w:tcPr>
          <w:p w14:paraId="4BC9D69D" w14:textId="3592888F" w:rsidR="00FD0F12" w:rsidRPr="00484D6F" w:rsidRDefault="00997CEF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29</w:t>
            </w:r>
            <w:r w:rsidR="0004574A"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193B2C84" w14:textId="20330511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 xml:space="preserve">„Įrenginys ir metodas 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brachiterapijos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planavimui“ (angl. “</w:t>
            </w:r>
            <w:r w:rsidR="0004574A" w:rsidRPr="00484D6F">
              <w:rPr>
                <w:rFonts w:ascii="Arial" w:hAnsi="Arial" w:cs="Arial"/>
                <w:lang w:val="lt-LT"/>
              </w:rPr>
              <w:t xml:space="preserve">System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brachytherapy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procedure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planning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and</w:t>
            </w:r>
            <w:proofErr w:type="spellEnd"/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04574A" w:rsidRPr="00484D6F">
              <w:rPr>
                <w:rFonts w:ascii="Arial" w:hAnsi="Arial" w:cs="Arial"/>
                <w:lang w:val="lt-LT"/>
              </w:rPr>
              <w:t>verification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”) </w:t>
            </w:r>
          </w:p>
        </w:tc>
        <w:tc>
          <w:tcPr>
            <w:tcW w:w="5954" w:type="dxa"/>
          </w:tcPr>
          <w:p w14:paraId="0E277183" w14:textId="2B0778E0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</w:t>
            </w:r>
            <w:r w:rsidR="0004574A" w:rsidRPr="00484D6F">
              <w:rPr>
                <w:rFonts w:ascii="Arial" w:hAnsi="Arial" w:cs="Arial"/>
                <w:b/>
                <w:bCs/>
                <w:lang w:val="lt-LT"/>
              </w:rPr>
              <w:t>as</w:t>
            </w:r>
            <w:r w:rsidR="0004574A" w:rsidRPr="00484D6F">
              <w:rPr>
                <w:rFonts w:ascii="Arial" w:hAnsi="Arial" w:cs="Arial"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Nr.</w:t>
            </w:r>
            <w:r w:rsidR="0004574A" w:rsidRPr="00484D6F">
              <w:rPr>
                <w:rFonts w:ascii="Arial" w:hAnsi="Arial" w:cs="Arial"/>
                <w:lang w:val="lt-LT"/>
              </w:rPr>
              <w:t xml:space="preserve"> EP4186562</w:t>
            </w:r>
            <w:r w:rsidR="00FD2558" w:rsidRPr="00484D6F">
              <w:rPr>
                <w:rFonts w:ascii="Arial" w:hAnsi="Arial" w:cs="Arial"/>
                <w:lang w:val="lt-LT"/>
              </w:rPr>
              <w:t xml:space="preserve"> </w:t>
            </w:r>
            <w:r w:rsidR="0004574A" w:rsidRPr="00484D6F">
              <w:rPr>
                <w:rFonts w:ascii="Arial" w:hAnsi="Arial" w:cs="Arial"/>
                <w:lang w:val="lt-LT"/>
              </w:rPr>
              <w:t>B</w:t>
            </w:r>
          </w:p>
        </w:tc>
      </w:tr>
      <w:tr w:rsidR="00FD0F12" w:rsidRPr="00484D6F" w14:paraId="4FAA12DB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6BCB77BD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77BD902F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3E514519" w14:textId="77777777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D0F12" w:rsidRPr="00484D6F" w14:paraId="25C46A86" w14:textId="77777777" w:rsidTr="00FD2558">
        <w:tc>
          <w:tcPr>
            <w:tcW w:w="516" w:type="dxa"/>
          </w:tcPr>
          <w:p w14:paraId="2A044C74" w14:textId="40D4CA21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997CEF" w:rsidRPr="00484D6F">
              <w:rPr>
                <w:rFonts w:ascii="Arial" w:hAnsi="Arial" w:cs="Arial"/>
                <w:lang w:val="lt-LT"/>
              </w:rPr>
              <w:t>0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01F5BD62" w14:textId="2229CE77" w:rsidR="00FD0F12" w:rsidRPr="00484D6F" w:rsidRDefault="00315A2B" w:rsidP="00FD0F12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B20B14" w:rsidRPr="00484D6F">
              <w:rPr>
                <w:rFonts w:ascii="Arial" w:hAnsi="Arial" w:cs="Arial"/>
                <w:lang w:val="lt-LT"/>
              </w:rPr>
              <w:t xml:space="preserve">Regeneruojamas </w:t>
            </w:r>
            <w:proofErr w:type="spellStart"/>
            <w:r w:rsidR="00B20B14" w:rsidRPr="00484D6F">
              <w:rPr>
                <w:rFonts w:ascii="Arial" w:hAnsi="Arial" w:cs="Arial"/>
                <w:lang w:val="lt-LT"/>
              </w:rPr>
              <w:t>f</w:t>
            </w:r>
            <w:r w:rsidR="00FD0F12" w:rsidRPr="00484D6F">
              <w:rPr>
                <w:rFonts w:ascii="Arial" w:hAnsi="Arial" w:cs="Arial"/>
                <w:lang w:val="lt-LT"/>
              </w:rPr>
              <w:t>osfolipidinis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biojutiklis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ant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silanizuotų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oksidų paviršiaus</w:t>
            </w:r>
            <w:r>
              <w:rPr>
                <w:rFonts w:ascii="Arial" w:hAnsi="Arial" w:cs="Arial"/>
                <w:lang w:val="lt-LT"/>
              </w:rPr>
              <w:t>“</w:t>
            </w:r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954" w:type="dxa"/>
          </w:tcPr>
          <w:p w14:paraId="4B6F17C4" w14:textId="3CBBE44F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6992</w:t>
            </w:r>
          </w:p>
        </w:tc>
      </w:tr>
      <w:tr w:rsidR="00FD0F12" w:rsidRPr="00484D6F" w14:paraId="453C6225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4AA229DC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4A2CAFA4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2F5B14CD" w14:textId="77777777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D0F12" w:rsidRPr="00484D6F" w14:paraId="637F44B0" w14:textId="77777777" w:rsidTr="00FD2558">
        <w:tc>
          <w:tcPr>
            <w:tcW w:w="516" w:type="dxa"/>
          </w:tcPr>
          <w:p w14:paraId="26FC4BD0" w14:textId="48D7C842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997CEF" w:rsidRPr="00484D6F">
              <w:rPr>
                <w:rFonts w:ascii="Arial" w:hAnsi="Arial" w:cs="Arial"/>
                <w:lang w:val="lt-LT"/>
              </w:rPr>
              <w:t>1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37F530D9" w14:textId="3170CA62" w:rsidR="00FD0F12" w:rsidRPr="00484D6F" w:rsidRDefault="00315A2B" w:rsidP="00FD0F12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703FB2" w:rsidRPr="00484D6F">
              <w:rPr>
                <w:rFonts w:ascii="Arial" w:hAnsi="Arial" w:cs="Arial"/>
                <w:lang w:val="lt-LT"/>
              </w:rPr>
              <w:t>P</w:t>
            </w:r>
            <w:r w:rsidR="00FD0F12" w:rsidRPr="00484D6F">
              <w:rPr>
                <w:rFonts w:ascii="Arial" w:hAnsi="Arial" w:cs="Arial"/>
                <w:lang w:val="lt-LT"/>
              </w:rPr>
              <w:t xml:space="preserve">lazmos tankio matavimo metodas, naudojant trumpus plačiajuosčius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terahercų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dažnio elektromagnetinius impulsus</w:t>
            </w:r>
            <w:r>
              <w:rPr>
                <w:rFonts w:ascii="Arial" w:hAnsi="Arial" w:cs="Arial"/>
                <w:lang w:val="lt-LT"/>
              </w:rPr>
              <w:t>“</w:t>
            </w:r>
          </w:p>
        </w:tc>
        <w:tc>
          <w:tcPr>
            <w:tcW w:w="5954" w:type="dxa"/>
          </w:tcPr>
          <w:p w14:paraId="545FB6D8" w14:textId="38108990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7016</w:t>
            </w:r>
          </w:p>
        </w:tc>
      </w:tr>
      <w:tr w:rsidR="00FD0F12" w:rsidRPr="00484D6F" w14:paraId="01BB3F57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247B048F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1E6A95A7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79FBE7E1" w14:textId="77777777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D0F12" w:rsidRPr="00484D6F" w14:paraId="1CC9829E" w14:textId="77777777" w:rsidTr="00FD2558">
        <w:tc>
          <w:tcPr>
            <w:tcW w:w="516" w:type="dxa"/>
          </w:tcPr>
          <w:p w14:paraId="0779ADCC" w14:textId="0CDB3A38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997CEF" w:rsidRPr="00484D6F">
              <w:rPr>
                <w:rFonts w:ascii="Arial" w:hAnsi="Arial" w:cs="Arial"/>
                <w:lang w:val="lt-LT"/>
              </w:rPr>
              <w:t>2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620D1FA2" w14:textId="7C31FAD3" w:rsidR="00FD0F12" w:rsidRPr="00484D6F" w:rsidRDefault="00315A2B" w:rsidP="00FD0F12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r w:rsidR="00FD0F12" w:rsidRPr="00484D6F">
              <w:rPr>
                <w:rFonts w:ascii="Arial" w:hAnsi="Arial" w:cs="Arial"/>
                <w:lang w:val="lt-LT"/>
              </w:rPr>
              <w:t>Diagnostinis kriterijus prognozuojant ūminio pankreatito sunkiąją eigą</w:t>
            </w:r>
            <w:r>
              <w:rPr>
                <w:rFonts w:ascii="Arial" w:hAnsi="Arial" w:cs="Arial"/>
                <w:lang w:val="lt-LT"/>
              </w:rPr>
              <w:t>“</w:t>
            </w:r>
          </w:p>
        </w:tc>
        <w:tc>
          <w:tcPr>
            <w:tcW w:w="5954" w:type="dxa"/>
          </w:tcPr>
          <w:p w14:paraId="2C838759" w14:textId="34074F46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7049</w:t>
            </w:r>
          </w:p>
        </w:tc>
      </w:tr>
      <w:tr w:rsidR="00FD0F12" w:rsidRPr="00484D6F" w14:paraId="1BB8247E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3E5ABCFF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3A115489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45E4D3B3" w14:textId="77777777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D0F12" w:rsidRPr="00484D6F" w14:paraId="7FA3DD9D" w14:textId="77777777" w:rsidTr="00FD2558">
        <w:tc>
          <w:tcPr>
            <w:tcW w:w="516" w:type="dxa"/>
          </w:tcPr>
          <w:p w14:paraId="025CB757" w14:textId="4B9F6A0C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997CEF" w:rsidRPr="00484D6F">
              <w:rPr>
                <w:rFonts w:ascii="Arial" w:hAnsi="Arial" w:cs="Arial"/>
                <w:lang w:val="lt-LT"/>
              </w:rPr>
              <w:t>3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39F2359C" w14:textId="4A1EA9FE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“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Hidrolazės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ir jų panaudojimas“ </w:t>
            </w:r>
          </w:p>
        </w:tc>
        <w:tc>
          <w:tcPr>
            <w:tcW w:w="5954" w:type="dxa"/>
          </w:tcPr>
          <w:p w14:paraId="1BFF7393" w14:textId="19D47BD6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7046</w:t>
            </w:r>
          </w:p>
        </w:tc>
      </w:tr>
      <w:tr w:rsidR="00FD0F12" w:rsidRPr="00484D6F" w14:paraId="4233E1ED" w14:textId="77777777" w:rsidTr="00FD2558">
        <w:tc>
          <w:tcPr>
            <w:tcW w:w="516" w:type="dxa"/>
            <w:shd w:val="clear" w:color="auto" w:fill="D0CECE" w:themeFill="background2" w:themeFillShade="E6"/>
          </w:tcPr>
          <w:p w14:paraId="4C79C419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0CECE" w:themeFill="background2" w:themeFillShade="E6"/>
          </w:tcPr>
          <w:p w14:paraId="7664DADB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162CF35B" w14:textId="77777777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D0F12" w:rsidRPr="00484D6F" w14:paraId="75E1BB3D" w14:textId="77777777" w:rsidTr="00FD2558">
        <w:tc>
          <w:tcPr>
            <w:tcW w:w="516" w:type="dxa"/>
          </w:tcPr>
          <w:p w14:paraId="5B6F0A00" w14:textId="42ED0468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997CEF" w:rsidRPr="00484D6F">
              <w:rPr>
                <w:rFonts w:ascii="Arial" w:hAnsi="Arial" w:cs="Arial"/>
                <w:lang w:val="lt-LT"/>
              </w:rPr>
              <w:t>4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4DDF9816" w14:textId="35781270" w:rsidR="00FD0F12" w:rsidRPr="00484D6F" w:rsidRDefault="00315A2B" w:rsidP="00FD0F12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„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Method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for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determination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of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ultrastructural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parameters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using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polarimetric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second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harmonic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generation</w:t>
            </w:r>
            <w:proofErr w:type="spellEnd"/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="00FD0F12" w:rsidRPr="00484D6F">
              <w:rPr>
                <w:rFonts w:ascii="Arial" w:hAnsi="Arial" w:cs="Arial"/>
                <w:lang w:val="lt-LT"/>
              </w:rPr>
              <w:t>microscopy</w:t>
            </w:r>
            <w:proofErr w:type="spellEnd"/>
            <w:r>
              <w:rPr>
                <w:rFonts w:ascii="Arial" w:hAnsi="Arial" w:cs="Arial"/>
                <w:lang w:val="lt-LT"/>
              </w:rPr>
              <w:t>“</w:t>
            </w:r>
            <w:r w:rsidR="00FD0F12" w:rsidRPr="00484D6F">
              <w:rPr>
                <w:rFonts w:ascii="Arial" w:hAnsi="Arial" w:cs="Arial"/>
                <w:lang w:val="lt-LT"/>
              </w:rPr>
              <w:t xml:space="preserve"> </w:t>
            </w:r>
          </w:p>
        </w:tc>
        <w:tc>
          <w:tcPr>
            <w:tcW w:w="5954" w:type="dxa"/>
          </w:tcPr>
          <w:p w14:paraId="15DA6806" w14:textId="58B5066F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Europos patentas</w:t>
            </w:r>
            <w:r w:rsidRPr="00484D6F">
              <w:rPr>
                <w:rFonts w:ascii="Arial" w:hAnsi="Arial" w:cs="Arial"/>
                <w:lang w:val="lt-LT"/>
              </w:rPr>
              <w:t xml:space="preserve"> Nr. EP4290290</w:t>
            </w:r>
            <w:r w:rsidR="00FD2558" w:rsidRPr="00484D6F">
              <w:rPr>
                <w:rFonts w:ascii="Arial" w:hAnsi="Arial" w:cs="Arial"/>
                <w:lang w:val="lt-LT"/>
              </w:rPr>
              <w:t xml:space="preserve"> </w:t>
            </w:r>
            <w:r w:rsidRPr="00484D6F">
              <w:rPr>
                <w:rFonts w:ascii="Arial" w:hAnsi="Arial" w:cs="Arial"/>
                <w:lang w:val="lt-LT"/>
              </w:rPr>
              <w:t>B1·</w:t>
            </w:r>
          </w:p>
        </w:tc>
      </w:tr>
      <w:tr w:rsidR="00FD0F12" w:rsidRPr="00484D6F" w14:paraId="67D8E9C0" w14:textId="77777777" w:rsidTr="00FD2558">
        <w:tc>
          <w:tcPr>
            <w:tcW w:w="516" w:type="dxa"/>
            <w:shd w:val="clear" w:color="auto" w:fill="D9D9D9" w:themeFill="background1" w:themeFillShade="D9"/>
          </w:tcPr>
          <w:p w14:paraId="6FD91469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8551" w:type="dxa"/>
            <w:shd w:val="clear" w:color="auto" w:fill="D9D9D9" w:themeFill="background1" w:themeFillShade="D9"/>
          </w:tcPr>
          <w:p w14:paraId="75F0E6B8" w14:textId="77777777" w:rsidR="00FD0F12" w:rsidRPr="00484D6F" w:rsidRDefault="00FD0F12" w:rsidP="00FD0F12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5954" w:type="dxa"/>
            <w:shd w:val="clear" w:color="auto" w:fill="D9D9D9" w:themeFill="background1" w:themeFillShade="D9"/>
          </w:tcPr>
          <w:p w14:paraId="35D0144F" w14:textId="77777777" w:rsidR="00FD0F12" w:rsidRPr="00484D6F" w:rsidRDefault="00FD0F12" w:rsidP="00FD0F12">
            <w:pPr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00D3E" w:rsidRPr="00484D6F" w14:paraId="331A9265" w14:textId="77777777" w:rsidTr="00FD2558">
        <w:tc>
          <w:tcPr>
            <w:tcW w:w="516" w:type="dxa"/>
          </w:tcPr>
          <w:p w14:paraId="14ED6A01" w14:textId="3DC1460F" w:rsidR="00F00D3E" w:rsidRPr="00484D6F" w:rsidRDefault="0004574A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3</w:t>
            </w:r>
            <w:r w:rsidR="00315A2B">
              <w:rPr>
                <w:rFonts w:ascii="Arial" w:hAnsi="Arial" w:cs="Arial"/>
                <w:lang w:val="lt-LT"/>
              </w:rPr>
              <w:t>5</w:t>
            </w:r>
            <w:r w:rsidRPr="00484D6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8551" w:type="dxa"/>
          </w:tcPr>
          <w:p w14:paraId="73085757" w14:textId="391034AB" w:rsidR="00F00D3E" w:rsidRPr="00484D6F" w:rsidRDefault="00F00D3E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lang w:val="lt-LT"/>
              </w:rPr>
              <w:t>„Funkcinių išplėstinių S-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adenozil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>-L-</w:t>
            </w:r>
            <w:proofErr w:type="spellStart"/>
            <w:r w:rsidRPr="00484D6F">
              <w:rPr>
                <w:rFonts w:ascii="Arial" w:hAnsi="Arial" w:cs="Arial"/>
                <w:lang w:val="lt-LT"/>
              </w:rPr>
              <w:t>metionino</w:t>
            </w:r>
            <w:proofErr w:type="spellEnd"/>
            <w:r w:rsidRPr="00484D6F">
              <w:rPr>
                <w:rFonts w:ascii="Arial" w:hAnsi="Arial" w:cs="Arial"/>
                <w:lang w:val="lt-LT"/>
              </w:rPr>
              <w:t xml:space="preserve"> analogų sintezė</w:t>
            </w:r>
            <w:r w:rsidR="00315A2B">
              <w:rPr>
                <w:rFonts w:ascii="Arial" w:hAnsi="Arial" w:cs="Arial"/>
                <w:lang w:val="lt-LT"/>
              </w:rPr>
              <w:t>“</w:t>
            </w:r>
          </w:p>
        </w:tc>
        <w:tc>
          <w:tcPr>
            <w:tcW w:w="5954" w:type="dxa"/>
          </w:tcPr>
          <w:p w14:paraId="220BA08A" w14:textId="7CCDE894" w:rsidR="00F00D3E" w:rsidRPr="00484D6F" w:rsidRDefault="00F00D3E" w:rsidP="00FD0F12">
            <w:pPr>
              <w:rPr>
                <w:rFonts w:ascii="Arial" w:hAnsi="Arial" w:cs="Arial"/>
                <w:lang w:val="lt-LT"/>
              </w:rPr>
            </w:pPr>
            <w:r w:rsidRPr="00484D6F">
              <w:rPr>
                <w:rFonts w:ascii="Arial" w:hAnsi="Arial" w:cs="Arial"/>
                <w:b/>
                <w:bCs/>
                <w:lang w:val="lt-LT"/>
              </w:rPr>
              <w:t>LT patentas</w:t>
            </w:r>
            <w:r w:rsidRPr="00484D6F">
              <w:rPr>
                <w:rFonts w:ascii="Arial" w:hAnsi="Arial" w:cs="Arial"/>
                <w:lang w:val="lt-LT"/>
              </w:rPr>
              <w:t xml:space="preserve"> Nr. 7144</w:t>
            </w:r>
          </w:p>
        </w:tc>
      </w:tr>
    </w:tbl>
    <w:p w14:paraId="22FA9AA8" w14:textId="6E8E382C" w:rsidR="000946C2" w:rsidRPr="00484D6F" w:rsidRDefault="000946C2">
      <w:pPr>
        <w:rPr>
          <w:rFonts w:ascii="Arial" w:hAnsi="Arial" w:cs="Arial"/>
          <w:lang w:val="lt-LT"/>
        </w:rPr>
      </w:pPr>
    </w:p>
    <w:sectPr w:rsidR="000946C2" w:rsidRPr="00484D6F" w:rsidSect="0060704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66AFD" w14:textId="77777777" w:rsidR="003C7D5E" w:rsidRDefault="003C7D5E" w:rsidP="009566C1">
      <w:pPr>
        <w:spacing w:after="0" w:line="240" w:lineRule="auto"/>
      </w:pPr>
      <w:r>
        <w:separator/>
      </w:r>
    </w:p>
  </w:endnote>
  <w:endnote w:type="continuationSeparator" w:id="0">
    <w:p w14:paraId="1504101D" w14:textId="77777777" w:rsidR="003C7D5E" w:rsidRDefault="003C7D5E" w:rsidP="0095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BED0" w14:textId="77777777" w:rsidR="003C7D5E" w:rsidRDefault="003C7D5E" w:rsidP="009566C1">
      <w:pPr>
        <w:spacing w:after="0" w:line="240" w:lineRule="auto"/>
      </w:pPr>
      <w:r>
        <w:separator/>
      </w:r>
    </w:p>
  </w:footnote>
  <w:footnote w:type="continuationSeparator" w:id="0">
    <w:p w14:paraId="1AB94121" w14:textId="77777777" w:rsidR="003C7D5E" w:rsidRDefault="003C7D5E" w:rsidP="00956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4F07"/>
    <w:multiLevelType w:val="hybridMultilevel"/>
    <w:tmpl w:val="024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D0E10"/>
    <w:multiLevelType w:val="hybridMultilevel"/>
    <w:tmpl w:val="7682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904F5"/>
    <w:multiLevelType w:val="hybridMultilevel"/>
    <w:tmpl w:val="B81C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66B50"/>
    <w:multiLevelType w:val="hybridMultilevel"/>
    <w:tmpl w:val="2EBA1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40489"/>
    <w:multiLevelType w:val="hybridMultilevel"/>
    <w:tmpl w:val="69985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714B"/>
    <w:multiLevelType w:val="hybridMultilevel"/>
    <w:tmpl w:val="5526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438B9"/>
    <w:multiLevelType w:val="hybridMultilevel"/>
    <w:tmpl w:val="82AC9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9303D"/>
    <w:multiLevelType w:val="hybridMultilevel"/>
    <w:tmpl w:val="C2F6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4763E1"/>
    <w:multiLevelType w:val="hybridMultilevel"/>
    <w:tmpl w:val="236C2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3A4370"/>
    <w:multiLevelType w:val="hybridMultilevel"/>
    <w:tmpl w:val="D1F43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4D"/>
    <w:rsid w:val="00002418"/>
    <w:rsid w:val="00002AA3"/>
    <w:rsid w:val="0000514B"/>
    <w:rsid w:val="00005A3F"/>
    <w:rsid w:val="00013CEB"/>
    <w:rsid w:val="00027001"/>
    <w:rsid w:val="00043ADE"/>
    <w:rsid w:val="0004574A"/>
    <w:rsid w:val="00045F3A"/>
    <w:rsid w:val="00047B8C"/>
    <w:rsid w:val="000612C4"/>
    <w:rsid w:val="00061971"/>
    <w:rsid w:val="00066BEF"/>
    <w:rsid w:val="00080168"/>
    <w:rsid w:val="00081321"/>
    <w:rsid w:val="0008531A"/>
    <w:rsid w:val="00085A8A"/>
    <w:rsid w:val="00085E5B"/>
    <w:rsid w:val="00092D2E"/>
    <w:rsid w:val="0009311C"/>
    <w:rsid w:val="000946C2"/>
    <w:rsid w:val="000A7F96"/>
    <w:rsid w:val="000B035A"/>
    <w:rsid w:val="000B3586"/>
    <w:rsid w:val="000B3EC3"/>
    <w:rsid w:val="000C48E1"/>
    <w:rsid w:val="000C4B48"/>
    <w:rsid w:val="000D09B5"/>
    <w:rsid w:val="000D2B49"/>
    <w:rsid w:val="000D5CE9"/>
    <w:rsid w:val="000D6715"/>
    <w:rsid w:val="000D68DF"/>
    <w:rsid w:val="000D695E"/>
    <w:rsid w:val="000F0AE7"/>
    <w:rsid w:val="000F4E9B"/>
    <w:rsid w:val="000F5E90"/>
    <w:rsid w:val="001078DB"/>
    <w:rsid w:val="00121F6F"/>
    <w:rsid w:val="0013351E"/>
    <w:rsid w:val="001375A0"/>
    <w:rsid w:val="001427AE"/>
    <w:rsid w:val="00144067"/>
    <w:rsid w:val="00164154"/>
    <w:rsid w:val="00164243"/>
    <w:rsid w:val="00175309"/>
    <w:rsid w:val="001975E7"/>
    <w:rsid w:val="001A54F3"/>
    <w:rsid w:val="001A5A91"/>
    <w:rsid w:val="001B2E9C"/>
    <w:rsid w:val="001C1173"/>
    <w:rsid w:val="001C7339"/>
    <w:rsid w:val="001D15D4"/>
    <w:rsid w:val="001D3F9B"/>
    <w:rsid w:val="001D5404"/>
    <w:rsid w:val="001D6E8C"/>
    <w:rsid w:val="001E239E"/>
    <w:rsid w:val="001E6D51"/>
    <w:rsid w:val="002017A2"/>
    <w:rsid w:val="002101A9"/>
    <w:rsid w:val="002119E6"/>
    <w:rsid w:val="00213640"/>
    <w:rsid w:val="00227E51"/>
    <w:rsid w:val="00240B83"/>
    <w:rsid w:val="0024399D"/>
    <w:rsid w:val="002473E3"/>
    <w:rsid w:val="00251C0F"/>
    <w:rsid w:val="00252D61"/>
    <w:rsid w:val="00254477"/>
    <w:rsid w:val="002634C7"/>
    <w:rsid w:val="0026431D"/>
    <w:rsid w:val="00293813"/>
    <w:rsid w:val="00295E5D"/>
    <w:rsid w:val="002A2887"/>
    <w:rsid w:val="002A54D2"/>
    <w:rsid w:val="002A7A89"/>
    <w:rsid w:val="002B29B0"/>
    <w:rsid w:val="002B401B"/>
    <w:rsid w:val="002B680B"/>
    <w:rsid w:val="002C1FBF"/>
    <w:rsid w:val="002E287D"/>
    <w:rsid w:val="002E2CED"/>
    <w:rsid w:val="002F0022"/>
    <w:rsid w:val="002F0410"/>
    <w:rsid w:val="002F579C"/>
    <w:rsid w:val="00300F62"/>
    <w:rsid w:val="00304CDE"/>
    <w:rsid w:val="00306DD4"/>
    <w:rsid w:val="003129F7"/>
    <w:rsid w:val="00315A2B"/>
    <w:rsid w:val="003200BE"/>
    <w:rsid w:val="0032151F"/>
    <w:rsid w:val="003245D6"/>
    <w:rsid w:val="00326981"/>
    <w:rsid w:val="0032735D"/>
    <w:rsid w:val="00341CEA"/>
    <w:rsid w:val="0035213B"/>
    <w:rsid w:val="0035231E"/>
    <w:rsid w:val="00353ADE"/>
    <w:rsid w:val="003608AD"/>
    <w:rsid w:val="00361C6A"/>
    <w:rsid w:val="00363659"/>
    <w:rsid w:val="003637A2"/>
    <w:rsid w:val="003637F1"/>
    <w:rsid w:val="0037277B"/>
    <w:rsid w:val="00382949"/>
    <w:rsid w:val="00384724"/>
    <w:rsid w:val="00387120"/>
    <w:rsid w:val="00391AE4"/>
    <w:rsid w:val="00392A42"/>
    <w:rsid w:val="00392F65"/>
    <w:rsid w:val="00393EC8"/>
    <w:rsid w:val="003A0483"/>
    <w:rsid w:val="003C18FA"/>
    <w:rsid w:val="003C7D5E"/>
    <w:rsid w:val="003D18B7"/>
    <w:rsid w:val="003D261D"/>
    <w:rsid w:val="003E1519"/>
    <w:rsid w:val="003E443D"/>
    <w:rsid w:val="003E7E0C"/>
    <w:rsid w:val="003F0305"/>
    <w:rsid w:val="003F056D"/>
    <w:rsid w:val="003F2D52"/>
    <w:rsid w:val="003F6798"/>
    <w:rsid w:val="0040380A"/>
    <w:rsid w:val="004064C4"/>
    <w:rsid w:val="00410562"/>
    <w:rsid w:val="00412BBC"/>
    <w:rsid w:val="00416445"/>
    <w:rsid w:val="00416B94"/>
    <w:rsid w:val="00417326"/>
    <w:rsid w:val="004279A6"/>
    <w:rsid w:val="00427CA2"/>
    <w:rsid w:val="004408FB"/>
    <w:rsid w:val="00441D9A"/>
    <w:rsid w:val="00452D39"/>
    <w:rsid w:val="00454A68"/>
    <w:rsid w:val="00455450"/>
    <w:rsid w:val="00455831"/>
    <w:rsid w:val="004638DB"/>
    <w:rsid w:val="00482A3B"/>
    <w:rsid w:val="00484179"/>
    <w:rsid w:val="00484D6F"/>
    <w:rsid w:val="00485186"/>
    <w:rsid w:val="00487ABB"/>
    <w:rsid w:val="00497C12"/>
    <w:rsid w:val="004A3372"/>
    <w:rsid w:val="004A459E"/>
    <w:rsid w:val="004B155F"/>
    <w:rsid w:val="004B283F"/>
    <w:rsid w:val="004C0104"/>
    <w:rsid w:val="004E237C"/>
    <w:rsid w:val="004E3B13"/>
    <w:rsid w:val="004F0722"/>
    <w:rsid w:val="004F5EAA"/>
    <w:rsid w:val="004F7FF7"/>
    <w:rsid w:val="00500768"/>
    <w:rsid w:val="005034A0"/>
    <w:rsid w:val="0050642E"/>
    <w:rsid w:val="0052000B"/>
    <w:rsid w:val="00524570"/>
    <w:rsid w:val="00535DEF"/>
    <w:rsid w:val="0053723C"/>
    <w:rsid w:val="0054349F"/>
    <w:rsid w:val="00566844"/>
    <w:rsid w:val="0056796B"/>
    <w:rsid w:val="00567D34"/>
    <w:rsid w:val="005702A8"/>
    <w:rsid w:val="005723C5"/>
    <w:rsid w:val="00581C39"/>
    <w:rsid w:val="005977B0"/>
    <w:rsid w:val="005A13D5"/>
    <w:rsid w:val="005A20D9"/>
    <w:rsid w:val="005C0CFA"/>
    <w:rsid w:val="005C6B48"/>
    <w:rsid w:val="005C7B2E"/>
    <w:rsid w:val="005D3857"/>
    <w:rsid w:val="005E70C1"/>
    <w:rsid w:val="005E7ADD"/>
    <w:rsid w:val="005F0651"/>
    <w:rsid w:val="005F0A7F"/>
    <w:rsid w:val="005F0E83"/>
    <w:rsid w:val="005F12C2"/>
    <w:rsid w:val="005F265B"/>
    <w:rsid w:val="005F307B"/>
    <w:rsid w:val="005F6387"/>
    <w:rsid w:val="00603481"/>
    <w:rsid w:val="0060704D"/>
    <w:rsid w:val="00607C4B"/>
    <w:rsid w:val="00610DA0"/>
    <w:rsid w:val="0061169D"/>
    <w:rsid w:val="00625E0D"/>
    <w:rsid w:val="00647A3C"/>
    <w:rsid w:val="0065589A"/>
    <w:rsid w:val="00685461"/>
    <w:rsid w:val="00691E63"/>
    <w:rsid w:val="00696CAC"/>
    <w:rsid w:val="006A18E0"/>
    <w:rsid w:val="006A5738"/>
    <w:rsid w:val="006C4B11"/>
    <w:rsid w:val="006C6E44"/>
    <w:rsid w:val="006D0DA3"/>
    <w:rsid w:val="006D5EA6"/>
    <w:rsid w:val="006D7CFF"/>
    <w:rsid w:val="006E7433"/>
    <w:rsid w:val="006E7B63"/>
    <w:rsid w:val="006F3EB0"/>
    <w:rsid w:val="00703FB2"/>
    <w:rsid w:val="00705A96"/>
    <w:rsid w:val="007108D6"/>
    <w:rsid w:val="007215ED"/>
    <w:rsid w:val="00721D04"/>
    <w:rsid w:val="00721E57"/>
    <w:rsid w:val="00727006"/>
    <w:rsid w:val="00733F79"/>
    <w:rsid w:val="0073573C"/>
    <w:rsid w:val="007406EA"/>
    <w:rsid w:val="00740EFF"/>
    <w:rsid w:val="007419F1"/>
    <w:rsid w:val="007513E4"/>
    <w:rsid w:val="007612B1"/>
    <w:rsid w:val="0076342C"/>
    <w:rsid w:val="00774A32"/>
    <w:rsid w:val="00777A24"/>
    <w:rsid w:val="007805DC"/>
    <w:rsid w:val="0078616E"/>
    <w:rsid w:val="00786967"/>
    <w:rsid w:val="00786AC2"/>
    <w:rsid w:val="00790C8D"/>
    <w:rsid w:val="00791BEB"/>
    <w:rsid w:val="007A3CAA"/>
    <w:rsid w:val="007A3D2C"/>
    <w:rsid w:val="007A555D"/>
    <w:rsid w:val="007C39C0"/>
    <w:rsid w:val="007C49AF"/>
    <w:rsid w:val="007C6D7D"/>
    <w:rsid w:val="007D1024"/>
    <w:rsid w:val="007D2A3F"/>
    <w:rsid w:val="007E16DE"/>
    <w:rsid w:val="007E260A"/>
    <w:rsid w:val="007E75D0"/>
    <w:rsid w:val="007F7251"/>
    <w:rsid w:val="00805EF6"/>
    <w:rsid w:val="00811835"/>
    <w:rsid w:val="00816230"/>
    <w:rsid w:val="0082401B"/>
    <w:rsid w:val="00824D99"/>
    <w:rsid w:val="00825920"/>
    <w:rsid w:val="00830772"/>
    <w:rsid w:val="00834C1D"/>
    <w:rsid w:val="00840D9C"/>
    <w:rsid w:val="00844FCF"/>
    <w:rsid w:val="008836EB"/>
    <w:rsid w:val="00890E1F"/>
    <w:rsid w:val="00896210"/>
    <w:rsid w:val="008A4D63"/>
    <w:rsid w:val="008A588A"/>
    <w:rsid w:val="008A645D"/>
    <w:rsid w:val="008B6065"/>
    <w:rsid w:val="008D0FF0"/>
    <w:rsid w:val="008D41B3"/>
    <w:rsid w:val="008D47AC"/>
    <w:rsid w:val="008F15F0"/>
    <w:rsid w:val="008F2CF0"/>
    <w:rsid w:val="008F6B85"/>
    <w:rsid w:val="009000F6"/>
    <w:rsid w:val="009028EF"/>
    <w:rsid w:val="00906A0E"/>
    <w:rsid w:val="00907D0C"/>
    <w:rsid w:val="009100A2"/>
    <w:rsid w:val="00911C5B"/>
    <w:rsid w:val="009202EE"/>
    <w:rsid w:val="009312F5"/>
    <w:rsid w:val="009313D4"/>
    <w:rsid w:val="00947B0A"/>
    <w:rsid w:val="0095324B"/>
    <w:rsid w:val="00954B3B"/>
    <w:rsid w:val="009566C1"/>
    <w:rsid w:val="009617AE"/>
    <w:rsid w:val="00963922"/>
    <w:rsid w:val="00972CBF"/>
    <w:rsid w:val="00973F13"/>
    <w:rsid w:val="00973F5B"/>
    <w:rsid w:val="009808D4"/>
    <w:rsid w:val="009814D3"/>
    <w:rsid w:val="00983892"/>
    <w:rsid w:val="0099444E"/>
    <w:rsid w:val="00995972"/>
    <w:rsid w:val="0099625A"/>
    <w:rsid w:val="00996F14"/>
    <w:rsid w:val="00997CEF"/>
    <w:rsid w:val="009A02BA"/>
    <w:rsid w:val="009A2BD1"/>
    <w:rsid w:val="009A2FCC"/>
    <w:rsid w:val="009A49C7"/>
    <w:rsid w:val="009A650D"/>
    <w:rsid w:val="009A780C"/>
    <w:rsid w:val="009C057B"/>
    <w:rsid w:val="009C1F5B"/>
    <w:rsid w:val="009C30BB"/>
    <w:rsid w:val="009D1207"/>
    <w:rsid w:val="009D5DEC"/>
    <w:rsid w:val="009D7345"/>
    <w:rsid w:val="009D7897"/>
    <w:rsid w:val="009E1A4E"/>
    <w:rsid w:val="009F018C"/>
    <w:rsid w:val="009F739F"/>
    <w:rsid w:val="009F7606"/>
    <w:rsid w:val="00A00086"/>
    <w:rsid w:val="00A03BA7"/>
    <w:rsid w:val="00A03CD3"/>
    <w:rsid w:val="00A0625E"/>
    <w:rsid w:val="00A11D55"/>
    <w:rsid w:val="00A21B5F"/>
    <w:rsid w:val="00A3416E"/>
    <w:rsid w:val="00A344C9"/>
    <w:rsid w:val="00A354E9"/>
    <w:rsid w:val="00A5262A"/>
    <w:rsid w:val="00A6013E"/>
    <w:rsid w:val="00A94EBD"/>
    <w:rsid w:val="00AA0A7A"/>
    <w:rsid w:val="00AA344B"/>
    <w:rsid w:val="00AA6109"/>
    <w:rsid w:val="00AA6812"/>
    <w:rsid w:val="00AB054E"/>
    <w:rsid w:val="00AB4482"/>
    <w:rsid w:val="00AB5271"/>
    <w:rsid w:val="00AC084C"/>
    <w:rsid w:val="00AC0B5A"/>
    <w:rsid w:val="00AD1420"/>
    <w:rsid w:val="00AD3D75"/>
    <w:rsid w:val="00AE1158"/>
    <w:rsid w:val="00AE7482"/>
    <w:rsid w:val="00AF7853"/>
    <w:rsid w:val="00B01F41"/>
    <w:rsid w:val="00B02522"/>
    <w:rsid w:val="00B05D52"/>
    <w:rsid w:val="00B06FC8"/>
    <w:rsid w:val="00B20B14"/>
    <w:rsid w:val="00B3214B"/>
    <w:rsid w:val="00B42C7E"/>
    <w:rsid w:val="00B43A67"/>
    <w:rsid w:val="00B74108"/>
    <w:rsid w:val="00B81575"/>
    <w:rsid w:val="00B85BBA"/>
    <w:rsid w:val="00B9735F"/>
    <w:rsid w:val="00BA2D44"/>
    <w:rsid w:val="00BA7245"/>
    <w:rsid w:val="00BA7F05"/>
    <w:rsid w:val="00BB029D"/>
    <w:rsid w:val="00BB450D"/>
    <w:rsid w:val="00BC12F8"/>
    <w:rsid w:val="00BD08F9"/>
    <w:rsid w:val="00BD5C7B"/>
    <w:rsid w:val="00BE473A"/>
    <w:rsid w:val="00BE5561"/>
    <w:rsid w:val="00BE6DA3"/>
    <w:rsid w:val="00C0499A"/>
    <w:rsid w:val="00C11962"/>
    <w:rsid w:val="00C1736F"/>
    <w:rsid w:val="00C23A52"/>
    <w:rsid w:val="00C35854"/>
    <w:rsid w:val="00C3788F"/>
    <w:rsid w:val="00C43AA5"/>
    <w:rsid w:val="00C4411C"/>
    <w:rsid w:val="00C501D0"/>
    <w:rsid w:val="00C67CA9"/>
    <w:rsid w:val="00C73E50"/>
    <w:rsid w:val="00C76096"/>
    <w:rsid w:val="00C76DB1"/>
    <w:rsid w:val="00C83AE2"/>
    <w:rsid w:val="00C83C16"/>
    <w:rsid w:val="00C83D2E"/>
    <w:rsid w:val="00C90DF7"/>
    <w:rsid w:val="00C93E91"/>
    <w:rsid w:val="00CA1514"/>
    <w:rsid w:val="00CA5786"/>
    <w:rsid w:val="00CB10ED"/>
    <w:rsid w:val="00CB1D9B"/>
    <w:rsid w:val="00CC06E7"/>
    <w:rsid w:val="00CC680A"/>
    <w:rsid w:val="00CD20DF"/>
    <w:rsid w:val="00CE2EC1"/>
    <w:rsid w:val="00CE5B39"/>
    <w:rsid w:val="00CF6AC3"/>
    <w:rsid w:val="00CF6BEA"/>
    <w:rsid w:val="00CF7431"/>
    <w:rsid w:val="00D02043"/>
    <w:rsid w:val="00D02EA5"/>
    <w:rsid w:val="00D11AA4"/>
    <w:rsid w:val="00D25EDB"/>
    <w:rsid w:val="00D30AED"/>
    <w:rsid w:val="00D42B35"/>
    <w:rsid w:val="00D466AD"/>
    <w:rsid w:val="00D46BB5"/>
    <w:rsid w:val="00D50CBF"/>
    <w:rsid w:val="00D52AB5"/>
    <w:rsid w:val="00D61224"/>
    <w:rsid w:val="00D6345B"/>
    <w:rsid w:val="00D643F9"/>
    <w:rsid w:val="00D71EF4"/>
    <w:rsid w:val="00D73B30"/>
    <w:rsid w:val="00D77E1C"/>
    <w:rsid w:val="00D809AE"/>
    <w:rsid w:val="00D81F82"/>
    <w:rsid w:val="00D858A3"/>
    <w:rsid w:val="00D85F35"/>
    <w:rsid w:val="00D86A87"/>
    <w:rsid w:val="00D86FDC"/>
    <w:rsid w:val="00D909FE"/>
    <w:rsid w:val="00D92913"/>
    <w:rsid w:val="00D943A8"/>
    <w:rsid w:val="00DA54F5"/>
    <w:rsid w:val="00DB0AA3"/>
    <w:rsid w:val="00DB28AD"/>
    <w:rsid w:val="00DB4768"/>
    <w:rsid w:val="00DB64EF"/>
    <w:rsid w:val="00DC2BA3"/>
    <w:rsid w:val="00DC5902"/>
    <w:rsid w:val="00DC74B5"/>
    <w:rsid w:val="00DD3D09"/>
    <w:rsid w:val="00DD77CF"/>
    <w:rsid w:val="00DE2983"/>
    <w:rsid w:val="00DE5942"/>
    <w:rsid w:val="00DF3638"/>
    <w:rsid w:val="00E04900"/>
    <w:rsid w:val="00E17D9B"/>
    <w:rsid w:val="00E20043"/>
    <w:rsid w:val="00E239C2"/>
    <w:rsid w:val="00E270C7"/>
    <w:rsid w:val="00E336C5"/>
    <w:rsid w:val="00E46A86"/>
    <w:rsid w:val="00E47276"/>
    <w:rsid w:val="00E47C30"/>
    <w:rsid w:val="00E5463E"/>
    <w:rsid w:val="00E55EB4"/>
    <w:rsid w:val="00E57DFD"/>
    <w:rsid w:val="00E62195"/>
    <w:rsid w:val="00E62B98"/>
    <w:rsid w:val="00E642F8"/>
    <w:rsid w:val="00E67EF1"/>
    <w:rsid w:val="00E710C4"/>
    <w:rsid w:val="00E764E8"/>
    <w:rsid w:val="00E8254B"/>
    <w:rsid w:val="00E90F13"/>
    <w:rsid w:val="00E92768"/>
    <w:rsid w:val="00EA2098"/>
    <w:rsid w:val="00EB5BD3"/>
    <w:rsid w:val="00EC02AF"/>
    <w:rsid w:val="00EC0EE8"/>
    <w:rsid w:val="00EC21AA"/>
    <w:rsid w:val="00EC3FF9"/>
    <w:rsid w:val="00EC701F"/>
    <w:rsid w:val="00EC78AC"/>
    <w:rsid w:val="00ED0690"/>
    <w:rsid w:val="00ED1A6E"/>
    <w:rsid w:val="00ED7D40"/>
    <w:rsid w:val="00EE092D"/>
    <w:rsid w:val="00EE5438"/>
    <w:rsid w:val="00EE5D44"/>
    <w:rsid w:val="00EE6A7B"/>
    <w:rsid w:val="00EF0BE6"/>
    <w:rsid w:val="00EF0E8D"/>
    <w:rsid w:val="00F00D3E"/>
    <w:rsid w:val="00F0134C"/>
    <w:rsid w:val="00F10E54"/>
    <w:rsid w:val="00F10EAE"/>
    <w:rsid w:val="00F11281"/>
    <w:rsid w:val="00F14FE5"/>
    <w:rsid w:val="00F25A92"/>
    <w:rsid w:val="00F37280"/>
    <w:rsid w:val="00F573FC"/>
    <w:rsid w:val="00F6113D"/>
    <w:rsid w:val="00F709C6"/>
    <w:rsid w:val="00F70D7A"/>
    <w:rsid w:val="00F71A83"/>
    <w:rsid w:val="00F734D5"/>
    <w:rsid w:val="00F91592"/>
    <w:rsid w:val="00F93D59"/>
    <w:rsid w:val="00F96D7C"/>
    <w:rsid w:val="00FA23DD"/>
    <w:rsid w:val="00FB2203"/>
    <w:rsid w:val="00FB37A2"/>
    <w:rsid w:val="00FB50DB"/>
    <w:rsid w:val="00FC1EDC"/>
    <w:rsid w:val="00FC6FC7"/>
    <w:rsid w:val="00FD0F12"/>
    <w:rsid w:val="00FD2558"/>
    <w:rsid w:val="00FE3F38"/>
    <w:rsid w:val="00FE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972E95"/>
  <w15:chartTrackingRefBased/>
  <w15:docId w15:val="{B260D31C-EDB6-4C7A-8520-BBDA63539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7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12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66C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6C1"/>
  </w:style>
  <w:style w:type="paragraph" w:styleId="Footer">
    <w:name w:val="footer"/>
    <w:basedOn w:val="Normal"/>
    <w:link w:val="FooterChar"/>
    <w:uiPriority w:val="99"/>
    <w:unhideWhenUsed/>
    <w:rsid w:val="009566C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6C1"/>
  </w:style>
  <w:style w:type="paragraph" w:styleId="NoSpacing">
    <w:name w:val="No Spacing"/>
    <w:uiPriority w:val="1"/>
    <w:qFormat/>
    <w:rsid w:val="00740EFF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30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0AED"/>
    <w:rPr>
      <w:b/>
      <w:bCs/>
    </w:rPr>
  </w:style>
  <w:style w:type="character" w:styleId="Emphasis">
    <w:name w:val="Emphasis"/>
    <w:basedOn w:val="DefaultParagraphFont"/>
    <w:uiPriority w:val="20"/>
    <w:qFormat/>
    <w:rsid w:val="00341C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2216</Words>
  <Characters>16221</Characters>
  <Application>Microsoft Office Word</Application>
  <DocSecurity>4</DocSecurity>
  <Lines>135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18401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Semeškaitė</dc:creator>
  <cp:keywords/>
  <dc:description/>
  <cp:lastModifiedBy>Irma Aliukonienė</cp:lastModifiedBy>
  <cp:revision>2</cp:revision>
  <cp:lastPrinted>2025-11-05T09:18:00Z</cp:lastPrinted>
  <dcterms:created xsi:type="dcterms:W3CDTF">2026-03-24T07:27:00Z</dcterms:created>
  <dcterms:modified xsi:type="dcterms:W3CDTF">2026-03-24T07:27:00Z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c4888e84-a453-41b0-bb27-c2cf61c5c47d</vt:lpwstr>
  </property>
</Properties>
</file>